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0EF8" w14:textId="7EC47C94" w:rsidR="00767D02" w:rsidRPr="002A61C8" w:rsidRDefault="00767D02" w:rsidP="00D70A71">
      <w:pPr>
        <w:keepNext/>
        <w:spacing w:after="0" w:line="240" w:lineRule="auto"/>
        <w:jc w:val="center"/>
        <w:outlineLvl w:val="1"/>
        <w:rPr>
          <w:rFonts w:ascii="Arial" w:hAnsi="Arial" w:cs="Arial"/>
          <w:b/>
          <w:bCs/>
        </w:rPr>
      </w:pPr>
      <w:r w:rsidRPr="002A61C8">
        <w:rPr>
          <w:rFonts w:ascii="Arial" w:hAnsi="Arial" w:cs="Arial"/>
          <w:noProof/>
        </w:rPr>
        <w:drawing>
          <wp:anchor distT="0" distB="0" distL="114300" distR="114300" simplePos="0" relativeHeight="251658240" behindDoc="0" locked="0" layoutInCell="1" allowOverlap="1" wp14:anchorId="741D1625" wp14:editId="3E679E66">
            <wp:simplePos x="2400300" y="914400"/>
            <wp:positionH relativeFrom="margin">
              <wp:align>center</wp:align>
            </wp:positionH>
            <wp:positionV relativeFrom="margin">
              <wp:align>top</wp:align>
            </wp:positionV>
            <wp:extent cx="2971800" cy="523875"/>
            <wp:effectExtent l="0" t="0" r="0" b="9525"/>
            <wp:wrapSquare wrapText="bothSides"/>
            <wp:docPr id="1"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HG_Logo_3_no 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523875"/>
                    </a:xfrm>
                    <a:prstGeom prst="rect">
                      <a:avLst/>
                    </a:prstGeom>
                    <a:noFill/>
                    <a:ln>
                      <a:noFill/>
                    </a:ln>
                  </pic:spPr>
                </pic:pic>
              </a:graphicData>
            </a:graphic>
          </wp:anchor>
        </w:drawing>
      </w:r>
    </w:p>
    <w:p w14:paraId="4659B3F4" w14:textId="77777777" w:rsidR="00D70A71" w:rsidRPr="002A61C8" w:rsidRDefault="00D70A71" w:rsidP="00D70A71">
      <w:pPr>
        <w:keepNext/>
        <w:spacing w:after="0" w:line="240" w:lineRule="auto"/>
        <w:jc w:val="center"/>
        <w:outlineLvl w:val="1"/>
        <w:rPr>
          <w:rFonts w:ascii="Arial" w:hAnsi="Arial" w:cs="Arial"/>
          <w:b/>
          <w:bCs/>
        </w:rPr>
      </w:pPr>
    </w:p>
    <w:p w14:paraId="7A596C62" w14:textId="77777777" w:rsidR="00D70A71" w:rsidRPr="002A61C8" w:rsidRDefault="00D70A71" w:rsidP="00D70A71">
      <w:pPr>
        <w:keepNext/>
        <w:spacing w:after="0" w:line="240" w:lineRule="auto"/>
        <w:jc w:val="center"/>
        <w:outlineLvl w:val="1"/>
        <w:rPr>
          <w:rFonts w:ascii="Arial" w:hAnsi="Arial" w:cs="Arial"/>
          <w:b/>
          <w:bCs/>
        </w:rPr>
      </w:pPr>
    </w:p>
    <w:p w14:paraId="539FD626" w14:textId="77777777" w:rsidR="00D70A71" w:rsidRPr="002A61C8" w:rsidRDefault="00D70A71" w:rsidP="00D70A71">
      <w:pPr>
        <w:keepNext/>
        <w:spacing w:after="0" w:line="240" w:lineRule="auto"/>
        <w:jc w:val="center"/>
        <w:outlineLvl w:val="1"/>
        <w:rPr>
          <w:rFonts w:ascii="Arial" w:hAnsi="Arial" w:cs="Arial"/>
          <w:b/>
          <w:bCs/>
        </w:rPr>
      </w:pPr>
    </w:p>
    <w:p w14:paraId="74E6724E" w14:textId="35E75509" w:rsidR="00926AD2" w:rsidRPr="002A61C8" w:rsidRDefault="00767D02" w:rsidP="00D70A71">
      <w:pPr>
        <w:keepNext/>
        <w:spacing w:after="0" w:line="240" w:lineRule="auto"/>
        <w:jc w:val="center"/>
        <w:outlineLvl w:val="1"/>
        <w:rPr>
          <w:rFonts w:ascii="Arial" w:hAnsi="Arial" w:cs="Arial"/>
          <w:b/>
          <w:bCs/>
        </w:rPr>
      </w:pPr>
      <w:r w:rsidRPr="002A61C8">
        <w:rPr>
          <w:rFonts w:ascii="Arial" w:hAnsi="Arial" w:cs="Arial"/>
          <w:b/>
          <w:bCs/>
        </w:rPr>
        <w:t>OFFICE OF HUMAN RESEARCH AFFAIRS (OHRA)</w:t>
      </w:r>
    </w:p>
    <w:p w14:paraId="798932A4" w14:textId="77777777" w:rsidR="00D70A71" w:rsidRPr="002A61C8" w:rsidRDefault="00D70A71" w:rsidP="00D70A71">
      <w:pPr>
        <w:keepNext/>
        <w:spacing w:after="0" w:line="240" w:lineRule="auto"/>
        <w:jc w:val="center"/>
        <w:outlineLvl w:val="1"/>
        <w:rPr>
          <w:rFonts w:ascii="Arial" w:hAnsi="Arial" w:cs="Arial"/>
          <w:b/>
          <w:bCs/>
        </w:rPr>
      </w:pPr>
    </w:p>
    <w:p w14:paraId="3ED6BAD2" w14:textId="0EB60FCF" w:rsidR="00105347" w:rsidRPr="002A61C8" w:rsidRDefault="00D70A71" w:rsidP="00D70A71">
      <w:pPr>
        <w:spacing w:after="0" w:line="240" w:lineRule="auto"/>
        <w:jc w:val="center"/>
        <w:rPr>
          <w:rFonts w:ascii="Arial" w:hAnsi="Arial" w:cs="Arial"/>
          <w:b/>
          <w:bCs/>
          <w:color w:val="009104" w:themeColor="accent2"/>
          <w:kern w:val="36"/>
        </w:rPr>
      </w:pPr>
      <w:r w:rsidRPr="002A61C8">
        <w:rPr>
          <w:rFonts w:ascii="Arial" w:hAnsi="Arial" w:cs="Arial"/>
          <w:b/>
          <w:bCs/>
          <w:color w:val="009104" w:themeColor="accent2"/>
          <w:kern w:val="36"/>
        </w:rPr>
        <w:t xml:space="preserve">ISSUES GUIDANCE: </w:t>
      </w:r>
      <w:r w:rsidR="00767D02" w:rsidRPr="002A61C8">
        <w:rPr>
          <w:rFonts w:ascii="Arial" w:hAnsi="Arial" w:cs="Arial"/>
          <w:b/>
          <w:bCs/>
          <w:color w:val="009104" w:themeColor="accent2"/>
          <w:kern w:val="36"/>
        </w:rPr>
        <w:t>RECORDING &amp; REPORTING</w:t>
      </w:r>
    </w:p>
    <w:p w14:paraId="24C3781E" w14:textId="77777777" w:rsidR="00D70A71" w:rsidRPr="002A61C8" w:rsidRDefault="00D70A71" w:rsidP="00D70A71">
      <w:pPr>
        <w:spacing w:after="0" w:line="240" w:lineRule="auto"/>
        <w:rPr>
          <w:rFonts w:ascii="Arial" w:hAnsi="Arial" w:cs="Arial"/>
          <w:bCs/>
          <w:kern w:val="36"/>
        </w:rPr>
      </w:pPr>
    </w:p>
    <w:p w14:paraId="1F68B17F" w14:textId="1EE34BDA" w:rsidR="00D70A71" w:rsidRPr="002A61C8" w:rsidRDefault="008D1BE8" w:rsidP="00D70A71">
      <w:pPr>
        <w:spacing w:after="0" w:line="240" w:lineRule="auto"/>
        <w:rPr>
          <w:rFonts w:ascii="Arial" w:hAnsi="Arial" w:cs="Arial"/>
          <w:bCs/>
          <w:kern w:val="36"/>
        </w:rPr>
      </w:pPr>
      <w:r w:rsidRPr="002A61C8">
        <w:rPr>
          <w:rFonts w:ascii="Arial" w:hAnsi="Arial" w:cs="Arial"/>
          <w:bCs/>
          <w:kern w:val="36"/>
        </w:rPr>
        <w:t xml:space="preserve">It is the expectation of the OHRA that all research protocols will include a plan for site monitoring and quality control to identify, document and report issues that occur during </w:t>
      </w:r>
      <w:r w:rsidR="005024C5" w:rsidRPr="002A61C8">
        <w:rPr>
          <w:rFonts w:ascii="Arial" w:hAnsi="Arial" w:cs="Arial"/>
          <w:bCs/>
          <w:kern w:val="36"/>
        </w:rPr>
        <w:t>research. This</w:t>
      </w:r>
      <w:r w:rsidRPr="002A61C8">
        <w:rPr>
          <w:rFonts w:ascii="Arial" w:hAnsi="Arial" w:cs="Arial"/>
          <w:bCs/>
          <w:kern w:val="36"/>
        </w:rPr>
        <w:t xml:space="preserve"> guidance </w:t>
      </w:r>
      <w:r w:rsidR="00D70A71" w:rsidRPr="002A61C8">
        <w:rPr>
          <w:rFonts w:ascii="Arial" w:hAnsi="Arial" w:cs="Arial"/>
          <w:bCs/>
          <w:kern w:val="36"/>
        </w:rPr>
        <w:t xml:space="preserve">includes information about expectations for </w:t>
      </w:r>
      <w:r w:rsidRPr="002A61C8">
        <w:rPr>
          <w:rFonts w:ascii="Arial" w:hAnsi="Arial" w:cs="Arial"/>
          <w:bCs/>
          <w:kern w:val="36"/>
        </w:rPr>
        <w:t xml:space="preserve">recording </w:t>
      </w:r>
      <w:r w:rsidR="00D70A71" w:rsidRPr="002A61C8">
        <w:rPr>
          <w:rFonts w:ascii="Arial" w:hAnsi="Arial" w:cs="Arial"/>
          <w:bCs/>
          <w:kern w:val="36"/>
        </w:rPr>
        <w:t xml:space="preserve">issues </w:t>
      </w:r>
      <w:r w:rsidRPr="002A61C8">
        <w:rPr>
          <w:rFonts w:ascii="Arial" w:hAnsi="Arial" w:cs="Arial"/>
          <w:bCs/>
          <w:kern w:val="36"/>
        </w:rPr>
        <w:t xml:space="preserve">throughout the life of the project </w:t>
      </w:r>
      <w:r w:rsidR="00D70A71" w:rsidRPr="002A61C8">
        <w:rPr>
          <w:rFonts w:ascii="Arial" w:hAnsi="Arial" w:cs="Arial"/>
          <w:bCs/>
          <w:kern w:val="36"/>
        </w:rPr>
        <w:t>and appropriately reporting them to the OHRA for review.</w:t>
      </w:r>
    </w:p>
    <w:p w14:paraId="711F5548" w14:textId="5874C169" w:rsidR="00D70A71" w:rsidRPr="002A61C8" w:rsidRDefault="00D70A71" w:rsidP="00D70A71">
      <w:pPr>
        <w:spacing w:after="0" w:line="240" w:lineRule="auto"/>
        <w:rPr>
          <w:rFonts w:ascii="Arial" w:hAnsi="Arial" w:cs="Arial"/>
          <w:bCs/>
          <w:kern w:val="36"/>
        </w:rPr>
      </w:pPr>
    </w:p>
    <w:p w14:paraId="2E4D40B5" w14:textId="25DCF8B9" w:rsidR="00D70A71" w:rsidRPr="002A61C8" w:rsidRDefault="005024C5" w:rsidP="005024C5">
      <w:pPr>
        <w:pStyle w:val="Title"/>
        <w:rPr>
          <w:rFonts w:ascii="Arial" w:hAnsi="Arial" w:cs="Arial"/>
          <w:sz w:val="28"/>
          <w:szCs w:val="22"/>
        </w:rPr>
      </w:pPr>
      <w:r w:rsidRPr="002A61C8">
        <w:rPr>
          <w:rFonts w:ascii="Arial" w:hAnsi="Arial" w:cs="Arial"/>
          <w:sz w:val="28"/>
          <w:szCs w:val="22"/>
        </w:rPr>
        <w:t xml:space="preserve">Overview </w:t>
      </w:r>
      <w:r w:rsidR="000A513F" w:rsidRPr="002A61C8">
        <w:rPr>
          <w:rFonts w:ascii="Arial" w:hAnsi="Arial" w:cs="Arial"/>
          <w:sz w:val="28"/>
          <w:szCs w:val="22"/>
        </w:rPr>
        <w:t>&amp; Definitions</w:t>
      </w:r>
    </w:p>
    <w:p w14:paraId="64B83924" w14:textId="794820F8" w:rsidR="00D70A71" w:rsidRPr="002A61C8" w:rsidRDefault="005024C5" w:rsidP="00D70A71">
      <w:pPr>
        <w:spacing w:after="0" w:line="240" w:lineRule="auto"/>
        <w:rPr>
          <w:rFonts w:ascii="Arial" w:hAnsi="Arial" w:cs="Arial"/>
          <w:bCs/>
          <w:kern w:val="36"/>
        </w:rPr>
      </w:pPr>
      <w:r w:rsidRPr="002A61C8">
        <w:rPr>
          <w:rFonts w:ascii="Arial" w:hAnsi="Arial" w:cs="Arial"/>
          <w:bCs/>
          <w:kern w:val="36"/>
        </w:rPr>
        <w:t xml:space="preserve">OHRA review of issues is divided into two main categories; Deviations &amp; Reportable Events. The information needed for the OHRA to assess deviations and reportable events is very similar. The OHRA has simplified </w:t>
      </w:r>
      <w:r w:rsidR="000A513F" w:rsidRPr="002A61C8">
        <w:rPr>
          <w:rFonts w:ascii="Arial" w:hAnsi="Arial" w:cs="Arial"/>
          <w:bCs/>
          <w:kern w:val="36"/>
        </w:rPr>
        <w:t>reporting</w:t>
      </w:r>
      <w:r w:rsidRPr="002A61C8">
        <w:rPr>
          <w:rFonts w:ascii="Arial" w:hAnsi="Arial" w:cs="Arial"/>
          <w:bCs/>
          <w:kern w:val="36"/>
        </w:rPr>
        <w:t xml:space="preserve"> by addressing them collectively as “Issues”. The OHRA will apply the following definitions during our review to determine whether an issue is a deviation or a reportable event and how to proceed with the review:</w:t>
      </w:r>
    </w:p>
    <w:p w14:paraId="17615EE3" w14:textId="77777777" w:rsidR="005024C5" w:rsidRPr="002A61C8" w:rsidRDefault="005024C5" w:rsidP="00D70A71">
      <w:pPr>
        <w:spacing w:after="0" w:line="240" w:lineRule="auto"/>
        <w:rPr>
          <w:rFonts w:ascii="Arial" w:hAnsi="Arial" w:cs="Arial"/>
          <w:bCs/>
          <w:kern w:val="36"/>
        </w:rPr>
      </w:pPr>
    </w:p>
    <w:p w14:paraId="5492D815" w14:textId="650ECA53" w:rsidR="005024C5" w:rsidRPr="002A61C8" w:rsidRDefault="005024C5" w:rsidP="005024C5">
      <w:pPr>
        <w:spacing w:after="0" w:line="240" w:lineRule="auto"/>
        <w:rPr>
          <w:rFonts w:ascii="Arial" w:hAnsi="Arial" w:cs="Arial"/>
        </w:rPr>
      </w:pPr>
      <w:r w:rsidRPr="002A61C8">
        <w:rPr>
          <w:rFonts w:ascii="Arial" w:hAnsi="Arial" w:cs="Arial"/>
          <w:b/>
          <w:bCs/>
          <w:kern w:val="36"/>
        </w:rPr>
        <w:t>Deviation:</w:t>
      </w:r>
      <w:r w:rsidRPr="002A61C8">
        <w:rPr>
          <w:rFonts w:ascii="Arial" w:hAnsi="Arial" w:cs="Arial"/>
          <w:bCs/>
          <w:kern w:val="36"/>
        </w:rPr>
        <w:t xml:space="preserve"> </w:t>
      </w:r>
      <w:r w:rsidRPr="002A61C8">
        <w:rPr>
          <w:rFonts w:ascii="Arial" w:hAnsi="Arial" w:cs="Arial"/>
        </w:rPr>
        <w:t xml:space="preserve">is an unintentional error, action or process that departs from the IRB approved study protocol that is identified retrospectively (after the event occurred). </w:t>
      </w:r>
    </w:p>
    <w:p w14:paraId="4B212A85" w14:textId="77777777" w:rsidR="005024C5" w:rsidRPr="002A61C8" w:rsidRDefault="005024C5" w:rsidP="005024C5">
      <w:pPr>
        <w:spacing w:after="0" w:line="240" w:lineRule="auto"/>
        <w:rPr>
          <w:rFonts w:ascii="Arial" w:hAnsi="Arial" w:cs="Arial"/>
        </w:rPr>
      </w:pPr>
    </w:p>
    <w:p w14:paraId="40A0D9D4" w14:textId="34122FDB" w:rsidR="005024C5" w:rsidRPr="002A61C8" w:rsidRDefault="005024C5" w:rsidP="005024C5">
      <w:pPr>
        <w:spacing w:after="0" w:line="240" w:lineRule="auto"/>
        <w:rPr>
          <w:rFonts w:ascii="Arial" w:hAnsi="Arial" w:cs="Arial"/>
        </w:rPr>
      </w:pPr>
      <w:r w:rsidRPr="002A61C8">
        <w:rPr>
          <w:rFonts w:ascii="Arial" w:hAnsi="Arial" w:cs="Arial"/>
        </w:rPr>
        <w:t>OHRA review of deviations is meant to identify instances of noncompliance. Noncompliance can then be further defined as serious noncompliance, continuing noncompliance or a combination. Instances of noncompliance may require reporting to internal institutional officials or external regulatory bodies (OHRP, FDA) depending on</w:t>
      </w:r>
      <w:r w:rsidR="00DC6272" w:rsidRPr="002A61C8">
        <w:rPr>
          <w:rFonts w:ascii="Arial" w:hAnsi="Arial" w:cs="Arial"/>
        </w:rPr>
        <w:t xml:space="preserve"> nature,</w:t>
      </w:r>
      <w:r w:rsidRPr="002A61C8">
        <w:rPr>
          <w:rFonts w:ascii="Arial" w:hAnsi="Arial" w:cs="Arial"/>
        </w:rPr>
        <w:t xml:space="preserve"> severity and outcome.</w:t>
      </w:r>
      <w:r w:rsidR="000A513F" w:rsidRPr="002A61C8">
        <w:rPr>
          <w:rFonts w:ascii="Arial" w:hAnsi="Arial" w:cs="Arial"/>
        </w:rPr>
        <w:t xml:space="preserve"> These determinations will set the stage for the corrective and preventative action plan.</w:t>
      </w:r>
    </w:p>
    <w:p w14:paraId="4D53F3E2" w14:textId="28BFF760" w:rsidR="005024C5" w:rsidRPr="002A61C8" w:rsidRDefault="005024C5" w:rsidP="00D70A71">
      <w:pPr>
        <w:spacing w:after="0" w:line="240" w:lineRule="auto"/>
        <w:rPr>
          <w:rFonts w:ascii="Arial" w:hAnsi="Arial" w:cs="Arial"/>
          <w:u w:val="single"/>
        </w:rPr>
      </w:pPr>
    </w:p>
    <w:p w14:paraId="2684F915" w14:textId="77777777" w:rsidR="00DC6272" w:rsidRPr="002A61C8" w:rsidRDefault="005024C5" w:rsidP="005024C5">
      <w:pPr>
        <w:spacing w:after="0" w:line="240" w:lineRule="auto"/>
        <w:rPr>
          <w:rFonts w:ascii="Arial" w:hAnsi="Arial" w:cs="Arial"/>
        </w:rPr>
      </w:pPr>
      <w:r w:rsidRPr="002A61C8">
        <w:rPr>
          <w:rFonts w:ascii="Arial" w:hAnsi="Arial" w:cs="Arial"/>
          <w:b/>
        </w:rPr>
        <w:t>Reportable event:</w:t>
      </w:r>
      <w:r w:rsidRPr="002A61C8">
        <w:rPr>
          <w:rFonts w:ascii="Arial" w:hAnsi="Arial" w:cs="Arial"/>
        </w:rPr>
        <w:t xml:space="preserve">  is an adverse event or incident that occurs with a research participant (or participants) during the conduct of a research study. </w:t>
      </w:r>
    </w:p>
    <w:p w14:paraId="7C39887C" w14:textId="77777777" w:rsidR="00DC6272" w:rsidRPr="002A61C8" w:rsidRDefault="00DC6272" w:rsidP="005024C5">
      <w:pPr>
        <w:spacing w:after="0" w:line="240" w:lineRule="auto"/>
        <w:rPr>
          <w:rFonts w:ascii="Arial" w:hAnsi="Arial" w:cs="Arial"/>
        </w:rPr>
      </w:pPr>
    </w:p>
    <w:p w14:paraId="21A2D4A5" w14:textId="653B1DA3" w:rsidR="005024C5" w:rsidRPr="002A61C8" w:rsidRDefault="005024C5" w:rsidP="005024C5">
      <w:pPr>
        <w:spacing w:after="0" w:line="240" w:lineRule="auto"/>
        <w:rPr>
          <w:rFonts w:ascii="Arial" w:hAnsi="Arial" w:cs="Arial"/>
        </w:rPr>
      </w:pPr>
      <w:r w:rsidRPr="002A61C8">
        <w:rPr>
          <w:rFonts w:ascii="Arial" w:hAnsi="Arial" w:cs="Arial"/>
        </w:rPr>
        <w:t>OHRA review of reportable events is meant to identify una</w:t>
      </w:r>
      <w:r w:rsidR="00DC6272" w:rsidRPr="002A61C8">
        <w:rPr>
          <w:rFonts w:ascii="Arial" w:hAnsi="Arial" w:cs="Arial"/>
        </w:rPr>
        <w:t xml:space="preserve">nticipated problems that pose </w:t>
      </w:r>
      <w:r w:rsidRPr="002A61C8">
        <w:rPr>
          <w:rFonts w:ascii="Arial" w:hAnsi="Arial" w:cs="Arial"/>
        </w:rPr>
        <w:t>risk to participants or others. Events that are found to be unanticipated problems that pose a risk to participants or others may require reporting to internal institutional officials or external regulatory bodies (OHRP, FDA) depending on severity and outcome.</w:t>
      </w:r>
      <w:r w:rsidR="000A513F" w:rsidRPr="002A61C8">
        <w:rPr>
          <w:rFonts w:ascii="Arial" w:hAnsi="Arial" w:cs="Arial"/>
        </w:rPr>
        <w:t xml:space="preserve"> These determinations will set the stage for adjusting the protocol as necessary to protect those involved in the study.</w:t>
      </w:r>
    </w:p>
    <w:p w14:paraId="7F2A1B47" w14:textId="77777777" w:rsidR="00195FC5" w:rsidRPr="002A61C8" w:rsidRDefault="00195FC5" w:rsidP="00D70A71">
      <w:pPr>
        <w:spacing w:after="0" w:line="240" w:lineRule="auto"/>
        <w:rPr>
          <w:rFonts w:ascii="Arial" w:hAnsi="Arial" w:cs="Arial"/>
          <w:u w:val="single"/>
        </w:rPr>
      </w:pPr>
    </w:p>
    <w:p w14:paraId="0A750EAC" w14:textId="4737E9BE" w:rsidR="00D70A71" w:rsidRPr="002A61C8" w:rsidRDefault="008D1BE8" w:rsidP="00D70A71">
      <w:pPr>
        <w:pStyle w:val="Title"/>
        <w:rPr>
          <w:rFonts w:ascii="Arial" w:hAnsi="Arial" w:cs="Arial"/>
          <w:sz w:val="32"/>
          <w:szCs w:val="22"/>
        </w:rPr>
      </w:pPr>
      <w:r w:rsidRPr="002A61C8">
        <w:rPr>
          <w:rFonts w:ascii="Arial" w:hAnsi="Arial" w:cs="Arial"/>
          <w:sz w:val="32"/>
          <w:szCs w:val="22"/>
        </w:rPr>
        <w:t>Recordin</w:t>
      </w:r>
      <w:r w:rsidR="000A513F" w:rsidRPr="002A61C8">
        <w:rPr>
          <w:rFonts w:ascii="Arial" w:hAnsi="Arial" w:cs="Arial"/>
          <w:sz w:val="32"/>
          <w:szCs w:val="22"/>
        </w:rPr>
        <w:t>g</w:t>
      </w:r>
    </w:p>
    <w:p w14:paraId="5C1C086B" w14:textId="20DF52E3" w:rsidR="002075D3" w:rsidRPr="002A61C8" w:rsidRDefault="00DC6272" w:rsidP="00D70A71">
      <w:pPr>
        <w:spacing w:after="0" w:line="240" w:lineRule="auto"/>
        <w:rPr>
          <w:rFonts w:ascii="Arial" w:hAnsi="Arial" w:cs="Arial"/>
        </w:rPr>
      </w:pPr>
      <w:r w:rsidRPr="002A61C8">
        <w:rPr>
          <w:rFonts w:ascii="Arial" w:hAnsi="Arial" w:cs="Arial"/>
        </w:rPr>
        <w:t xml:space="preserve">Upon </w:t>
      </w:r>
      <w:r w:rsidR="00EA426E">
        <w:rPr>
          <w:rFonts w:ascii="Arial" w:hAnsi="Arial" w:cs="Arial"/>
        </w:rPr>
        <w:t>activation</w:t>
      </w:r>
      <w:r w:rsidRPr="002A61C8">
        <w:rPr>
          <w:rFonts w:ascii="Arial" w:hAnsi="Arial" w:cs="Arial"/>
        </w:rPr>
        <w:t xml:space="preserve"> of a UnitedHealth Group affiliated research study site, the study files should be prepared with</w:t>
      </w:r>
      <w:r w:rsidR="00195FC5" w:rsidRPr="002A61C8">
        <w:rPr>
          <w:rFonts w:ascii="Arial" w:hAnsi="Arial" w:cs="Arial"/>
        </w:rPr>
        <w:t xml:space="preserve"> a mechanism</w:t>
      </w:r>
      <w:r w:rsidR="00C03BB3" w:rsidRPr="002A61C8">
        <w:rPr>
          <w:rFonts w:ascii="Arial" w:hAnsi="Arial" w:cs="Arial"/>
        </w:rPr>
        <w:t>/system</w:t>
      </w:r>
      <w:r w:rsidR="00195FC5" w:rsidRPr="002A61C8">
        <w:rPr>
          <w:rFonts w:ascii="Arial" w:hAnsi="Arial" w:cs="Arial"/>
        </w:rPr>
        <w:t xml:space="preserve"> for </w:t>
      </w:r>
      <w:r w:rsidRPr="002A61C8">
        <w:rPr>
          <w:rFonts w:ascii="Arial" w:hAnsi="Arial" w:cs="Arial"/>
        </w:rPr>
        <w:t>recording</w:t>
      </w:r>
      <w:r w:rsidR="00195FC5" w:rsidRPr="002A61C8">
        <w:rPr>
          <w:rFonts w:ascii="Arial" w:hAnsi="Arial" w:cs="Arial"/>
        </w:rPr>
        <w:t xml:space="preserve"> (documenting)</w:t>
      </w:r>
      <w:r w:rsidRPr="002A61C8">
        <w:rPr>
          <w:rFonts w:ascii="Arial" w:hAnsi="Arial" w:cs="Arial"/>
        </w:rPr>
        <w:t xml:space="preserve"> </w:t>
      </w:r>
      <w:r w:rsidR="00195FC5" w:rsidRPr="002A61C8">
        <w:rPr>
          <w:rFonts w:ascii="Arial" w:hAnsi="Arial" w:cs="Arial"/>
        </w:rPr>
        <w:t>all the issues</w:t>
      </w:r>
      <w:r w:rsidRPr="002A61C8">
        <w:rPr>
          <w:rFonts w:ascii="Arial" w:hAnsi="Arial" w:cs="Arial"/>
        </w:rPr>
        <w:t xml:space="preserve"> that </w:t>
      </w:r>
      <w:r w:rsidR="00195FC5" w:rsidRPr="002A61C8">
        <w:rPr>
          <w:rFonts w:ascii="Arial" w:hAnsi="Arial" w:cs="Arial"/>
        </w:rPr>
        <w:t>occur</w:t>
      </w:r>
      <w:r w:rsidRPr="002A61C8">
        <w:rPr>
          <w:rFonts w:ascii="Arial" w:hAnsi="Arial" w:cs="Arial"/>
        </w:rPr>
        <w:t xml:space="preserve"> throughout the course of the project.</w:t>
      </w:r>
    </w:p>
    <w:p w14:paraId="4C795EEE" w14:textId="77777777" w:rsidR="00DC6272" w:rsidRPr="002A61C8" w:rsidRDefault="00DC6272" w:rsidP="00D70A71">
      <w:pPr>
        <w:spacing w:after="0" w:line="240" w:lineRule="auto"/>
        <w:rPr>
          <w:rFonts w:ascii="Arial" w:hAnsi="Arial" w:cs="Arial"/>
        </w:rPr>
      </w:pPr>
    </w:p>
    <w:p w14:paraId="21254407" w14:textId="22007DD0" w:rsidR="00C03BB3" w:rsidRPr="002A61C8" w:rsidRDefault="00DC6272" w:rsidP="00D70A71">
      <w:pPr>
        <w:spacing w:after="0" w:line="240" w:lineRule="auto"/>
        <w:rPr>
          <w:rFonts w:ascii="Arial" w:hAnsi="Arial" w:cs="Arial"/>
        </w:rPr>
      </w:pPr>
      <w:r w:rsidRPr="002A61C8">
        <w:rPr>
          <w:rFonts w:ascii="Arial" w:hAnsi="Arial" w:cs="Arial"/>
        </w:rPr>
        <w:t xml:space="preserve">The level of detail and complexity necessary for the </w:t>
      </w:r>
      <w:r w:rsidR="00C03BB3" w:rsidRPr="002A61C8">
        <w:rPr>
          <w:rFonts w:ascii="Arial" w:hAnsi="Arial" w:cs="Arial"/>
        </w:rPr>
        <w:t>documentation method</w:t>
      </w:r>
      <w:r w:rsidRPr="002A61C8">
        <w:rPr>
          <w:rFonts w:ascii="Arial" w:hAnsi="Arial" w:cs="Arial"/>
        </w:rPr>
        <w:t xml:space="preserve"> will be entirely dependent upon the complexity and level of risk posed by the research. </w:t>
      </w:r>
      <w:r w:rsidR="00C03BB3" w:rsidRPr="002A61C8">
        <w:rPr>
          <w:rFonts w:ascii="Arial" w:hAnsi="Arial" w:cs="Arial"/>
        </w:rPr>
        <w:t>Operational and Minimal risk research will likely have a simple system, while greater than minimal risk research will have a very robust documentation system.</w:t>
      </w:r>
    </w:p>
    <w:p w14:paraId="3F1114D8" w14:textId="77777777" w:rsidR="00C03BB3" w:rsidRPr="002A61C8" w:rsidRDefault="00C03BB3" w:rsidP="00D70A71">
      <w:pPr>
        <w:spacing w:after="0" w:line="240" w:lineRule="auto"/>
        <w:rPr>
          <w:rFonts w:ascii="Arial" w:hAnsi="Arial" w:cs="Arial"/>
        </w:rPr>
      </w:pPr>
    </w:p>
    <w:p w14:paraId="788AEBEC" w14:textId="2DAF7465" w:rsidR="00DC6272" w:rsidRPr="002A61C8" w:rsidRDefault="00DC6272" w:rsidP="00D70A71">
      <w:pPr>
        <w:spacing w:after="0" w:line="240" w:lineRule="auto"/>
        <w:rPr>
          <w:rFonts w:ascii="Arial" w:hAnsi="Arial" w:cs="Arial"/>
        </w:rPr>
      </w:pPr>
      <w:r w:rsidRPr="002A61C8">
        <w:rPr>
          <w:rFonts w:ascii="Arial" w:hAnsi="Arial" w:cs="Arial"/>
        </w:rPr>
        <w:t>An issues recording log template is available in the Resources Library of the OHRA website. Academic and Industry sponsors may require use of specific forms or systems for documenting issues. In those cases, the sponsor mechanisms should be utilized (and supplemented if necessary to meet the UHG OHRA reporting requirements.)</w:t>
      </w:r>
    </w:p>
    <w:p w14:paraId="4018DBD9" w14:textId="77777777" w:rsidR="00DC6272" w:rsidRPr="002A61C8" w:rsidRDefault="00DC6272" w:rsidP="00D70A71">
      <w:pPr>
        <w:spacing w:after="0" w:line="240" w:lineRule="auto"/>
        <w:rPr>
          <w:rFonts w:ascii="Arial" w:hAnsi="Arial" w:cs="Arial"/>
        </w:rPr>
      </w:pPr>
    </w:p>
    <w:p w14:paraId="485FBEC6" w14:textId="77777777" w:rsidR="00EA426E" w:rsidRDefault="00EA426E" w:rsidP="00D70A71">
      <w:pPr>
        <w:spacing w:after="0" w:line="240" w:lineRule="auto"/>
        <w:rPr>
          <w:rFonts w:ascii="Arial" w:hAnsi="Arial" w:cs="Arial"/>
          <w:b/>
        </w:rPr>
      </w:pPr>
    </w:p>
    <w:p w14:paraId="46AC4978" w14:textId="4866C66C" w:rsidR="00DC6272" w:rsidRDefault="00DC6272" w:rsidP="00D70A71">
      <w:pPr>
        <w:spacing w:after="0" w:line="240" w:lineRule="auto"/>
        <w:rPr>
          <w:rFonts w:ascii="Arial" w:hAnsi="Arial" w:cs="Arial"/>
        </w:rPr>
      </w:pPr>
      <w:r w:rsidRPr="002A61C8">
        <w:rPr>
          <w:rFonts w:ascii="Arial" w:hAnsi="Arial" w:cs="Arial"/>
          <w:b/>
        </w:rPr>
        <w:lastRenderedPageBreak/>
        <w:t xml:space="preserve">General </w:t>
      </w:r>
      <w:r w:rsidR="008D77F9" w:rsidRPr="002A61C8">
        <w:rPr>
          <w:rFonts w:ascii="Arial" w:hAnsi="Arial" w:cs="Arial"/>
          <w:b/>
        </w:rPr>
        <w:t>Expectations</w:t>
      </w:r>
      <w:r w:rsidRPr="002A61C8">
        <w:rPr>
          <w:rFonts w:ascii="Arial" w:hAnsi="Arial" w:cs="Arial"/>
          <w:b/>
        </w:rPr>
        <w:t xml:space="preserve"> for </w:t>
      </w:r>
      <w:r w:rsidR="00C03BB3" w:rsidRPr="002A61C8">
        <w:rPr>
          <w:rFonts w:ascii="Arial" w:hAnsi="Arial" w:cs="Arial"/>
          <w:b/>
        </w:rPr>
        <w:t>recording</w:t>
      </w:r>
      <w:r w:rsidR="00C03BB3" w:rsidRPr="002A61C8">
        <w:rPr>
          <w:rFonts w:ascii="Arial" w:hAnsi="Arial" w:cs="Arial"/>
        </w:rPr>
        <w:t>:</w:t>
      </w:r>
    </w:p>
    <w:p w14:paraId="1C2684BA" w14:textId="77777777" w:rsidR="00EA426E" w:rsidRPr="002A61C8" w:rsidRDefault="00EA426E" w:rsidP="00D70A71">
      <w:pPr>
        <w:spacing w:after="0" w:line="240" w:lineRule="auto"/>
        <w:rPr>
          <w:rFonts w:ascii="Arial" w:hAnsi="Arial" w:cs="Arial"/>
        </w:rPr>
      </w:pPr>
    </w:p>
    <w:p w14:paraId="302759D7" w14:textId="7673B25A" w:rsidR="00DC6272" w:rsidRPr="002A61C8" w:rsidRDefault="00DC6272" w:rsidP="00DC6272">
      <w:pPr>
        <w:pStyle w:val="ListParagraph"/>
        <w:numPr>
          <w:ilvl w:val="0"/>
          <w:numId w:val="8"/>
        </w:numPr>
        <w:spacing w:after="0" w:line="240" w:lineRule="auto"/>
        <w:rPr>
          <w:rFonts w:ascii="Arial" w:hAnsi="Arial" w:cs="Arial"/>
        </w:rPr>
      </w:pPr>
      <w:r w:rsidRPr="002A61C8">
        <w:rPr>
          <w:rFonts w:ascii="Arial" w:hAnsi="Arial" w:cs="Arial"/>
        </w:rPr>
        <w:t>If your research requires annual renewal, you will be required to submit documentation of your monitoring activities</w:t>
      </w:r>
      <w:r w:rsidR="00A258AD" w:rsidRPr="002A61C8">
        <w:rPr>
          <w:rFonts w:ascii="Arial" w:hAnsi="Arial" w:cs="Arial"/>
        </w:rPr>
        <w:t xml:space="preserve"> every year</w:t>
      </w:r>
      <w:r w:rsidRPr="002A61C8">
        <w:rPr>
          <w:rFonts w:ascii="Arial" w:hAnsi="Arial" w:cs="Arial"/>
        </w:rPr>
        <w:t>. Research that requires annual renewal would benefit from a highly organized and routine documentation process for all issues</w:t>
      </w:r>
      <w:r w:rsidR="00C03BB3" w:rsidRPr="002A61C8">
        <w:rPr>
          <w:rFonts w:ascii="Arial" w:hAnsi="Arial" w:cs="Arial"/>
        </w:rPr>
        <w:t xml:space="preserve"> so that records received by the OHRA require little follow up or clarification</w:t>
      </w:r>
      <w:r w:rsidR="00EA426E">
        <w:rPr>
          <w:rFonts w:ascii="Arial" w:hAnsi="Arial" w:cs="Arial"/>
        </w:rPr>
        <w:t xml:space="preserve"> during renewal.</w:t>
      </w:r>
    </w:p>
    <w:p w14:paraId="6FCC160B" w14:textId="77777777" w:rsidR="00A258AD" w:rsidRPr="002A61C8" w:rsidRDefault="00A258AD" w:rsidP="00A258AD">
      <w:pPr>
        <w:pStyle w:val="ListParagraph"/>
        <w:spacing w:after="0" w:line="240" w:lineRule="auto"/>
        <w:ind w:left="1080"/>
        <w:rPr>
          <w:rFonts w:ascii="Arial" w:hAnsi="Arial" w:cs="Arial"/>
        </w:rPr>
      </w:pPr>
    </w:p>
    <w:p w14:paraId="2EC126DC" w14:textId="42FC9AD1" w:rsidR="00A258AD" w:rsidRPr="002A61C8" w:rsidRDefault="00A258AD" w:rsidP="00DC6272">
      <w:pPr>
        <w:pStyle w:val="ListParagraph"/>
        <w:numPr>
          <w:ilvl w:val="0"/>
          <w:numId w:val="8"/>
        </w:numPr>
        <w:spacing w:after="0" w:line="240" w:lineRule="auto"/>
        <w:rPr>
          <w:rFonts w:ascii="Arial" w:hAnsi="Arial" w:cs="Arial"/>
        </w:rPr>
      </w:pPr>
      <w:r w:rsidRPr="002A61C8">
        <w:rPr>
          <w:rFonts w:ascii="Arial" w:hAnsi="Arial" w:cs="Arial"/>
        </w:rPr>
        <w:t>Please try to de-identify your issues records as much as possible to protect the confidentiality of participants</w:t>
      </w:r>
    </w:p>
    <w:p w14:paraId="47A99F40" w14:textId="77777777" w:rsidR="00C03BB3" w:rsidRPr="002A61C8" w:rsidRDefault="00C03BB3" w:rsidP="00C03BB3">
      <w:pPr>
        <w:pStyle w:val="ListParagraph"/>
        <w:spacing w:after="0" w:line="240" w:lineRule="auto"/>
        <w:ind w:left="1080"/>
        <w:rPr>
          <w:rFonts w:ascii="Arial" w:hAnsi="Arial" w:cs="Arial"/>
        </w:rPr>
      </w:pPr>
    </w:p>
    <w:p w14:paraId="1D1A0A9C" w14:textId="3D8D8D91" w:rsidR="00711486" w:rsidRPr="002A61C8" w:rsidRDefault="00EA426E" w:rsidP="00711486">
      <w:pPr>
        <w:pStyle w:val="ListParagraph"/>
        <w:numPr>
          <w:ilvl w:val="0"/>
          <w:numId w:val="8"/>
        </w:numPr>
        <w:spacing w:after="0" w:line="240" w:lineRule="auto"/>
        <w:rPr>
          <w:rFonts w:ascii="Arial" w:hAnsi="Arial" w:cs="Arial"/>
        </w:rPr>
      </w:pPr>
      <w:r>
        <w:rPr>
          <w:rFonts w:ascii="Arial" w:hAnsi="Arial" w:cs="Arial"/>
        </w:rPr>
        <w:t>You may maintain separate</w:t>
      </w:r>
      <w:r w:rsidR="00C03BB3" w:rsidRPr="002A61C8">
        <w:rPr>
          <w:rFonts w:ascii="Arial" w:hAnsi="Arial" w:cs="Arial"/>
        </w:rPr>
        <w:t xml:space="preserve"> logs for tracking different types of issues, or compile them into one general issues log. </w:t>
      </w:r>
      <w:r w:rsidR="008D77F9" w:rsidRPr="002A61C8">
        <w:rPr>
          <w:rFonts w:ascii="Arial" w:hAnsi="Arial" w:cs="Arial"/>
        </w:rPr>
        <w:t>T</w:t>
      </w:r>
      <w:r w:rsidR="00C03BB3" w:rsidRPr="002A61C8">
        <w:rPr>
          <w:rFonts w:ascii="Arial" w:hAnsi="Arial" w:cs="Arial"/>
        </w:rPr>
        <w:t>he</w:t>
      </w:r>
      <w:r>
        <w:rPr>
          <w:rFonts w:ascii="Arial" w:hAnsi="Arial" w:cs="Arial"/>
        </w:rPr>
        <w:t xml:space="preserve"> types</w:t>
      </w:r>
      <w:r w:rsidR="00C03BB3" w:rsidRPr="002A61C8">
        <w:rPr>
          <w:rFonts w:ascii="Arial" w:hAnsi="Arial" w:cs="Arial"/>
        </w:rPr>
        <w:t xml:space="preserve"> </w:t>
      </w:r>
      <w:r w:rsidR="008D77F9" w:rsidRPr="002A61C8">
        <w:rPr>
          <w:rFonts w:ascii="Arial" w:hAnsi="Arial" w:cs="Arial"/>
        </w:rPr>
        <w:t>information</w:t>
      </w:r>
      <w:r w:rsidR="00C03BB3" w:rsidRPr="002A61C8">
        <w:rPr>
          <w:rFonts w:ascii="Arial" w:hAnsi="Arial" w:cs="Arial"/>
        </w:rPr>
        <w:t xml:space="preserve"> </w:t>
      </w:r>
      <w:r w:rsidR="008D77F9" w:rsidRPr="002A61C8">
        <w:rPr>
          <w:rFonts w:ascii="Arial" w:hAnsi="Arial" w:cs="Arial"/>
        </w:rPr>
        <w:t>requested</w:t>
      </w:r>
      <w:r w:rsidR="00C03BB3" w:rsidRPr="002A61C8">
        <w:rPr>
          <w:rFonts w:ascii="Arial" w:hAnsi="Arial" w:cs="Arial"/>
        </w:rPr>
        <w:t xml:space="preserve"> in the OHRA template log </w:t>
      </w:r>
      <w:r w:rsidR="008D77F9" w:rsidRPr="002A61C8">
        <w:rPr>
          <w:rFonts w:ascii="Arial" w:hAnsi="Arial" w:cs="Arial"/>
        </w:rPr>
        <w:t>should be</w:t>
      </w:r>
      <w:r w:rsidR="00C03BB3" w:rsidRPr="002A61C8">
        <w:rPr>
          <w:rFonts w:ascii="Arial" w:hAnsi="Arial" w:cs="Arial"/>
        </w:rPr>
        <w:t xml:space="preserve"> </w:t>
      </w:r>
      <w:r w:rsidR="008D77F9" w:rsidRPr="002A61C8">
        <w:rPr>
          <w:rFonts w:ascii="Arial" w:hAnsi="Arial" w:cs="Arial"/>
        </w:rPr>
        <w:t>documented</w:t>
      </w:r>
      <w:r w:rsidR="00711486" w:rsidRPr="002A61C8">
        <w:rPr>
          <w:rFonts w:ascii="Arial" w:hAnsi="Arial" w:cs="Arial"/>
        </w:rPr>
        <w:t xml:space="preserve"> consistently</w:t>
      </w:r>
      <w:r w:rsidR="00A258AD" w:rsidRPr="002A61C8">
        <w:rPr>
          <w:rFonts w:ascii="Arial" w:hAnsi="Arial" w:cs="Arial"/>
        </w:rPr>
        <w:t xml:space="preserve"> regardless of what documentation method you employ</w:t>
      </w:r>
      <w:r w:rsidR="00711486" w:rsidRPr="002A61C8">
        <w:rPr>
          <w:rFonts w:ascii="Arial" w:hAnsi="Arial" w:cs="Arial"/>
        </w:rPr>
        <w:t>:</w:t>
      </w:r>
    </w:p>
    <w:p w14:paraId="5B611CD2" w14:textId="77777777" w:rsidR="00711486" w:rsidRPr="002A61C8" w:rsidRDefault="00711486" w:rsidP="00711486">
      <w:pPr>
        <w:pStyle w:val="ListParagraph"/>
        <w:rPr>
          <w:rFonts w:ascii="Arial" w:hAnsi="Arial" w:cs="Arial"/>
        </w:rPr>
      </w:pPr>
    </w:p>
    <w:p w14:paraId="2DC54A7D" w14:textId="77777777"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When an issue is specific to an individual participant, identify that person without direct identifiers (e.g. subject ID)</w:t>
      </w:r>
    </w:p>
    <w:p w14:paraId="39A5DF2C" w14:textId="77777777"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A description of the issue</w:t>
      </w:r>
    </w:p>
    <w:p w14:paraId="0DE0943D" w14:textId="1E88AEC4"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 xml:space="preserve">Date of </w:t>
      </w:r>
      <w:r w:rsidR="008D77F9" w:rsidRPr="002A61C8">
        <w:rPr>
          <w:rFonts w:ascii="Arial" w:hAnsi="Arial" w:cs="Arial"/>
        </w:rPr>
        <w:t>occurrence</w:t>
      </w:r>
    </w:p>
    <w:p w14:paraId="05FAA380" w14:textId="77777777"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Date the PI was notified for assessment of the issue</w:t>
      </w:r>
    </w:p>
    <w:p w14:paraId="690665E9" w14:textId="7CA563CD"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Expectedness: Whether the issue is considered an expected occurrence/outcome of the research intervention/procedures/study population</w:t>
      </w:r>
      <w:r w:rsidR="008D77F9" w:rsidRPr="002A61C8">
        <w:rPr>
          <w:rFonts w:ascii="Arial" w:hAnsi="Arial" w:cs="Arial"/>
        </w:rPr>
        <w:t xml:space="preserve"> (yes or no is usually sufficient)</w:t>
      </w:r>
    </w:p>
    <w:p w14:paraId="4CF9BA23" w14:textId="084FC234" w:rsidR="00DC6272"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Relatedness: Whether the issue is</w:t>
      </w:r>
      <w:r w:rsidR="00C03BB3" w:rsidRPr="002A61C8">
        <w:rPr>
          <w:rFonts w:ascii="Arial" w:hAnsi="Arial" w:cs="Arial"/>
        </w:rPr>
        <w:t xml:space="preserve"> </w:t>
      </w:r>
      <w:r w:rsidRPr="002A61C8">
        <w:rPr>
          <w:rFonts w:ascii="Arial" w:hAnsi="Arial" w:cs="Arial"/>
        </w:rPr>
        <w:t>directly related to participation in the research or could be explained by other factors</w:t>
      </w:r>
      <w:r w:rsidR="008D77F9" w:rsidRPr="002A61C8">
        <w:rPr>
          <w:rFonts w:ascii="Arial" w:hAnsi="Arial" w:cs="Arial"/>
        </w:rPr>
        <w:t>(yes or no is usually sufficient)</w:t>
      </w:r>
    </w:p>
    <w:p w14:paraId="29D6F56D" w14:textId="684A2817" w:rsidR="008D77F9" w:rsidRPr="002A61C8" w:rsidRDefault="008D77F9"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The outcome of the issue and any corrective/preventative actions employed</w:t>
      </w:r>
    </w:p>
    <w:p w14:paraId="285EC07E" w14:textId="35024E08" w:rsidR="00711486" w:rsidRPr="002A61C8" w:rsidRDefault="00711486" w:rsidP="00A258AD">
      <w:pPr>
        <w:pStyle w:val="ListParagraph"/>
        <w:numPr>
          <w:ilvl w:val="1"/>
          <w:numId w:val="8"/>
        </w:numPr>
        <w:spacing w:after="120" w:line="240" w:lineRule="auto"/>
        <w:contextualSpacing w:val="0"/>
        <w:rPr>
          <w:rFonts w:ascii="Arial" w:hAnsi="Arial" w:cs="Arial"/>
        </w:rPr>
      </w:pPr>
      <w:r w:rsidRPr="002A61C8">
        <w:rPr>
          <w:rFonts w:ascii="Arial" w:hAnsi="Arial" w:cs="Arial"/>
        </w:rPr>
        <w:t>Has this issue adversely impacted any</w:t>
      </w:r>
      <w:r w:rsidR="008D77F9" w:rsidRPr="002A61C8">
        <w:rPr>
          <w:rFonts w:ascii="Arial" w:hAnsi="Arial" w:cs="Arial"/>
        </w:rPr>
        <w:t xml:space="preserve"> one or more</w:t>
      </w:r>
      <w:r w:rsidRPr="002A61C8">
        <w:rPr>
          <w:rFonts w:ascii="Arial" w:hAnsi="Arial" w:cs="Arial"/>
        </w:rPr>
        <w:t xml:space="preserve"> of the following</w:t>
      </w:r>
      <w:r w:rsidR="008D77F9" w:rsidRPr="002A61C8">
        <w:rPr>
          <w:rFonts w:ascii="Arial" w:hAnsi="Arial" w:cs="Arial"/>
        </w:rPr>
        <w:t xml:space="preserve"> OHRA Criteria</w:t>
      </w:r>
      <w:r w:rsidRPr="002A61C8">
        <w:rPr>
          <w:rFonts w:ascii="Arial" w:hAnsi="Arial" w:cs="Arial"/>
        </w:rPr>
        <w:t>:</w:t>
      </w:r>
    </w:p>
    <w:p w14:paraId="655661D0" w14:textId="09AFF4D9" w:rsidR="00711486" w:rsidRPr="002A61C8" w:rsidRDefault="00711486" w:rsidP="00711486">
      <w:pPr>
        <w:pStyle w:val="ListParagraph"/>
        <w:numPr>
          <w:ilvl w:val="2"/>
          <w:numId w:val="8"/>
        </w:numPr>
        <w:spacing w:after="0" w:line="240" w:lineRule="auto"/>
        <w:rPr>
          <w:rFonts w:ascii="Arial" w:hAnsi="Arial" w:cs="Arial"/>
        </w:rPr>
      </w:pPr>
      <w:r w:rsidRPr="002A61C8">
        <w:rPr>
          <w:rFonts w:ascii="Arial" w:hAnsi="Arial" w:cs="Arial"/>
        </w:rPr>
        <w:t>Participant safety</w:t>
      </w:r>
    </w:p>
    <w:p w14:paraId="1BC257D3" w14:textId="7F8054B2" w:rsidR="00711486" w:rsidRPr="002A61C8" w:rsidRDefault="00711486" w:rsidP="00711486">
      <w:pPr>
        <w:pStyle w:val="ListParagraph"/>
        <w:numPr>
          <w:ilvl w:val="2"/>
          <w:numId w:val="8"/>
        </w:numPr>
        <w:spacing w:after="0" w:line="240" w:lineRule="auto"/>
        <w:rPr>
          <w:rFonts w:ascii="Arial" w:hAnsi="Arial" w:cs="Arial"/>
        </w:rPr>
      </w:pPr>
      <w:r w:rsidRPr="002A61C8">
        <w:rPr>
          <w:rFonts w:ascii="Arial" w:hAnsi="Arial" w:cs="Arial"/>
        </w:rPr>
        <w:t>Participant rights</w:t>
      </w:r>
      <w:r w:rsidR="008D77F9" w:rsidRPr="002A61C8">
        <w:rPr>
          <w:rFonts w:ascii="Arial" w:hAnsi="Arial" w:cs="Arial"/>
        </w:rPr>
        <w:t xml:space="preserve"> / willingness to participate</w:t>
      </w:r>
    </w:p>
    <w:p w14:paraId="48B3D4A5" w14:textId="2D6AFAE8" w:rsidR="00711486" w:rsidRPr="002A61C8" w:rsidRDefault="00711486" w:rsidP="00711486">
      <w:pPr>
        <w:pStyle w:val="ListParagraph"/>
        <w:numPr>
          <w:ilvl w:val="2"/>
          <w:numId w:val="8"/>
        </w:numPr>
        <w:spacing w:after="0" w:line="240" w:lineRule="auto"/>
        <w:rPr>
          <w:rFonts w:ascii="Arial" w:hAnsi="Arial" w:cs="Arial"/>
        </w:rPr>
      </w:pPr>
      <w:r w:rsidRPr="002A61C8">
        <w:rPr>
          <w:rFonts w:ascii="Arial" w:hAnsi="Arial" w:cs="Arial"/>
        </w:rPr>
        <w:t>Participant welfare</w:t>
      </w:r>
    </w:p>
    <w:p w14:paraId="7C286FBE" w14:textId="3B6ADD52" w:rsidR="00711486" w:rsidRPr="002A61C8" w:rsidRDefault="00711486" w:rsidP="00711486">
      <w:pPr>
        <w:pStyle w:val="ListParagraph"/>
        <w:numPr>
          <w:ilvl w:val="2"/>
          <w:numId w:val="8"/>
        </w:numPr>
        <w:spacing w:after="0" w:line="240" w:lineRule="auto"/>
        <w:rPr>
          <w:rFonts w:ascii="Arial" w:hAnsi="Arial" w:cs="Arial"/>
        </w:rPr>
      </w:pPr>
      <w:r w:rsidRPr="002A61C8">
        <w:rPr>
          <w:rFonts w:ascii="Arial" w:hAnsi="Arial" w:cs="Arial"/>
        </w:rPr>
        <w:t>The integrity of the study data</w:t>
      </w:r>
    </w:p>
    <w:p w14:paraId="30735767" w14:textId="2ECEEF3D" w:rsidR="00D70A71" w:rsidRPr="002A61C8" w:rsidRDefault="008D77F9" w:rsidP="00D70A71">
      <w:pPr>
        <w:pStyle w:val="ListParagraph"/>
        <w:numPr>
          <w:ilvl w:val="3"/>
          <w:numId w:val="8"/>
        </w:numPr>
        <w:spacing w:after="0" w:line="240" w:lineRule="auto"/>
        <w:rPr>
          <w:rFonts w:ascii="Arial" w:hAnsi="Arial" w:cs="Arial"/>
        </w:rPr>
      </w:pPr>
      <w:r w:rsidRPr="002A61C8">
        <w:rPr>
          <w:rFonts w:ascii="Arial" w:hAnsi="Arial" w:cs="Arial"/>
        </w:rPr>
        <w:t>If the answer to any of these is YES, then the</w:t>
      </w:r>
      <w:r w:rsidR="00A258AD" w:rsidRPr="002A61C8">
        <w:rPr>
          <w:rFonts w:ascii="Arial" w:hAnsi="Arial" w:cs="Arial"/>
        </w:rPr>
        <w:t xml:space="preserve"> individual</w:t>
      </w:r>
      <w:r w:rsidRPr="002A61C8">
        <w:rPr>
          <w:rFonts w:ascii="Arial" w:hAnsi="Arial" w:cs="Arial"/>
        </w:rPr>
        <w:t xml:space="preserve"> issue should be reported directly (“in real time”) to the OHRA via an Issue Report form. The date of your direct OHRA report should be documented in your log.</w:t>
      </w:r>
    </w:p>
    <w:p w14:paraId="76581BE0" w14:textId="77777777" w:rsidR="00D70A71" w:rsidRPr="002A61C8" w:rsidRDefault="00D70A71" w:rsidP="00D70A71">
      <w:pPr>
        <w:spacing w:after="0" w:line="240" w:lineRule="auto"/>
        <w:rPr>
          <w:rFonts w:ascii="Arial" w:hAnsi="Arial" w:cs="Arial"/>
          <w:u w:val="single"/>
        </w:rPr>
      </w:pPr>
    </w:p>
    <w:p w14:paraId="2D324D66" w14:textId="4107B0AF" w:rsidR="00D70A71" w:rsidRPr="00EA426E" w:rsidRDefault="008D1BE8" w:rsidP="00D70A71">
      <w:pPr>
        <w:pStyle w:val="Title"/>
        <w:rPr>
          <w:rFonts w:ascii="Arial" w:hAnsi="Arial" w:cs="Arial"/>
          <w:sz w:val="32"/>
          <w:szCs w:val="22"/>
        </w:rPr>
      </w:pPr>
      <w:r w:rsidRPr="00EA426E">
        <w:rPr>
          <w:rFonts w:ascii="Arial" w:hAnsi="Arial" w:cs="Arial"/>
          <w:sz w:val="32"/>
          <w:szCs w:val="22"/>
        </w:rPr>
        <w:t>Reporting</w:t>
      </w:r>
    </w:p>
    <w:p w14:paraId="53A6ED1C" w14:textId="2468CFAB" w:rsidR="008D1BE8" w:rsidRPr="002A61C8" w:rsidRDefault="00B966A3" w:rsidP="008D1BE8">
      <w:pPr>
        <w:rPr>
          <w:rFonts w:ascii="Arial" w:hAnsi="Arial" w:cs="Arial"/>
          <w:b/>
          <w:u w:val="single"/>
          <w:lang w:val="en"/>
        </w:rPr>
      </w:pPr>
      <w:r w:rsidRPr="002A61C8">
        <w:rPr>
          <w:rFonts w:ascii="Arial" w:hAnsi="Arial" w:cs="Arial"/>
          <w:b/>
          <w:u w:val="single"/>
          <w:lang w:val="en"/>
        </w:rPr>
        <w:t xml:space="preserve">Individual Issue </w:t>
      </w:r>
      <w:r w:rsidR="008D1BE8" w:rsidRPr="002A61C8">
        <w:rPr>
          <w:rFonts w:ascii="Arial" w:hAnsi="Arial" w:cs="Arial"/>
          <w:b/>
          <w:u w:val="single"/>
          <w:lang w:val="en"/>
        </w:rPr>
        <w:t>Reporting in “Real time”</w:t>
      </w:r>
    </w:p>
    <w:p w14:paraId="3AFD0775" w14:textId="1813D631" w:rsidR="00B966A3" w:rsidRPr="002A61C8" w:rsidRDefault="00B966A3" w:rsidP="008D1BE8">
      <w:pPr>
        <w:rPr>
          <w:rFonts w:ascii="Arial" w:hAnsi="Arial" w:cs="Arial"/>
          <w:b/>
          <w:lang w:val="en"/>
        </w:rPr>
      </w:pPr>
      <w:r w:rsidRPr="002A61C8">
        <w:rPr>
          <w:rFonts w:ascii="Arial" w:hAnsi="Arial" w:cs="Arial"/>
          <w:b/>
          <w:lang w:val="en"/>
        </w:rPr>
        <w:t>What to report:</w:t>
      </w:r>
    </w:p>
    <w:p w14:paraId="55607440" w14:textId="6C268766" w:rsidR="00B966A3" w:rsidRPr="002A61C8" w:rsidRDefault="00B966A3" w:rsidP="008D1BE8">
      <w:pPr>
        <w:rPr>
          <w:rFonts w:ascii="Arial" w:hAnsi="Arial" w:cs="Arial"/>
          <w:u w:val="single"/>
          <w:lang w:val="en"/>
        </w:rPr>
      </w:pPr>
      <w:r w:rsidRPr="002A61C8">
        <w:rPr>
          <w:rFonts w:ascii="Arial" w:hAnsi="Arial" w:cs="Arial"/>
          <w:u w:val="single"/>
          <w:lang w:val="en"/>
        </w:rPr>
        <w:t xml:space="preserve">For Deviations; </w:t>
      </w:r>
      <w:r w:rsidRPr="002A61C8">
        <w:rPr>
          <w:rFonts w:ascii="Arial" w:hAnsi="Arial" w:cs="Arial"/>
          <w:lang w:val="en"/>
        </w:rPr>
        <w:t>the following should be reported to the OHRA as soon as possible after identification and PI assessment:</w:t>
      </w:r>
    </w:p>
    <w:p w14:paraId="0E31497F" w14:textId="44023ABF" w:rsidR="00B966A3" w:rsidRPr="002A61C8" w:rsidRDefault="00B966A3" w:rsidP="00B966A3">
      <w:pPr>
        <w:pStyle w:val="ListParagraph"/>
        <w:numPr>
          <w:ilvl w:val="0"/>
          <w:numId w:val="9"/>
        </w:numPr>
        <w:rPr>
          <w:rFonts w:ascii="Arial" w:hAnsi="Arial" w:cs="Arial"/>
          <w:lang w:val="en"/>
        </w:rPr>
      </w:pPr>
      <w:r w:rsidRPr="002A61C8">
        <w:rPr>
          <w:rFonts w:ascii="Arial" w:hAnsi="Arial" w:cs="Arial"/>
          <w:lang w:val="en"/>
        </w:rPr>
        <w:t>Deviations that negatively affect participant safety or rights or welfare</w:t>
      </w:r>
      <w:r w:rsidR="00A258AD" w:rsidRPr="002A61C8">
        <w:rPr>
          <w:rFonts w:ascii="Arial" w:hAnsi="Arial" w:cs="Arial"/>
          <w:lang w:val="en"/>
        </w:rPr>
        <w:t xml:space="preserve"> or willingness to participate</w:t>
      </w:r>
      <w:r w:rsidRPr="002A61C8">
        <w:rPr>
          <w:rFonts w:ascii="Arial" w:hAnsi="Arial" w:cs="Arial"/>
          <w:lang w:val="en"/>
        </w:rPr>
        <w:t xml:space="preserve">.  </w:t>
      </w:r>
    </w:p>
    <w:p w14:paraId="690C7C30" w14:textId="3D7DAB8B" w:rsidR="00B966A3" w:rsidRPr="002A61C8" w:rsidRDefault="00B966A3" w:rsidP="00B966A3">
      <w:pPr>
        <w:pStyle w:val="ListParagraph"/>
        <w:numPr>
          <w:ilvl w:val="0"/>
          <w:numId w:val="9"/>
        </w:numPr>
        <w:rPr>
          <w:rFonts w:ascii="Arial" w:hAnsi="Arial" w:cs="Arial"/>
          <w:lang w:val="en"/>
        </w:rPr>
      </w:pPr>
      <w:r w:rsidRPr="002A61C8">
        <w:rPr>
          <w:rFonts w:ascii="Arial" w:hAnsi="Arial" w:cs="Arial"/>
          <w:lang w:val="en"/>
        </w:rPr>
        <w:t>Deviations that negatively affect the data integrity of the study</w:t>
      </w:r>
    </w:p>
    <w:p w14:paraId="19CB36F1" w14:textId="3B8F0104" w:rsidR="00B966A3" w:rsidRPr="002A61C8" w:rsidRDefault="00B966A3" w:rsidP="00B966A3">
      <w:pPr>
        <w:rPr>
          <w:rFonts w:ascii="Arial" w:hAnsi="Arial" w:cs="Arial"/>
          <w:u w:val="single"/>
          <w:lang w:val="en"/>
        </w:rPr>
      </w:pPr>
      <w:r w:rsidRPr="002A61C8">
        <w:rPr>
          <w:rFonts w:ascii="Arial" w:hAnsi="Arial" w:cs="Arial"/>
          <w:u w:val="single"/>
          <w:lang w:val="en"/>
        </w:rPr>
        <w:t xml:space="preserve">For Reportable Events; </w:t>
      </w:r>
      <w:r w:rsidRPr="002A61C8">
        <w:rPr>
          <w:rFonts w:ascii="Arial" w:hAnsi="Arial" w:cs="Arial"/>
          <w:lang w:val="en"/>
        </w:rPr>
        <w:t xml:space="preserve">an incident is determined to be reportable to </w:t>
      </w:r>
      <w:r w:rsidR="00A258AD" w:rsidRPr="002A61C8">
        <w:rPr>
          <w:rFonts w:ascii="Arial" w:hAnsi="Arial" w:cs="Arial"/>
          <w:lang w:val="en"/>
        </w:rPr>
        <w:t xml:space="preserve">the OHRA as soon as possible after identification and PI assessment </w:t>
      </w:r>
      <w:r w:rsidRPr="002A61C8">
        <w:rPr>
          <w:rFonts w:ascii="Arial" w:hAnsi="Arial" w:cs="Arial"/>
          <w:lang w:val="en"/>
        </w:rPr>
        <w:t xml:space="preserve">when it is </w:t>
      </w:r>
      <w:r w:rsidRPr="002A61C8">
        <w:rPr>
          <w:rFonts w:ascii="Arial" w:hAnsi="Arial" w:cs="Arial"/>
          <w:b/>
          <w:lang w:val="en"/>
        </w:rPr>
        <w:t>both</w:t>
      </w:r>
      <w:r w:rsidRPr="002A61C8">
        <w:rPr>
          <w:rFonts w:ascii="Arial" w:hAnsi="Arial" w:cs="Arial"/>
          <w:lang w:val="en"/>
        </w:rPr>
        <w:t>:</w:t>
      </w:r>
    </w:p>
    <w:p w14:paraId="7826C354" w14:textId="59821AEF" w:rsidR="00A258AD" w:rsidRPr="002A61C8" w:rsidRDefault="00B966A3" w:rsidP="00A258AD">
      <w:pPr>
        <w:pStyle w:val="ListParagraph"/>
        <w:numPr>
          <w:ilvl w:val="0"/>
          <w:numId w:val="10"/>
        </w:numPr>
        <w:rPr>
          <w:rFonts w:ascii="Arial" w:hAnsi="Arial" w:cs="Arial"/>
          <w:lang w:val="en"/>
        </w:rPr>
      </w:pPr>
      <w:r w:rsidRPr="002A61C8">
        <w:rPr>
          <w:rFonts w:ascii="Arial" w:hAnsi="Arial" w:cs="Arial"/>
          <w:lang w:val="en"/>
        </w:rPr>
        <w:t>Probably or definitely related to participation in the research</w:t>
      </w:r>
    </w:p>
    <w:p w14:paraId="4D2F8639" w14:textId="77777777" w:rsidR="00B966A3" w:rsidRPr="002A61C8" w:rsidRDefault="00B966A3" w:rsidP="00B966A3">
      <w:pPr>
        <w:pStyle w:val="ListParagraph"/>
        <w:numPr>
          <w:ilvl w:val="0"/>
          <w:numId w:val="10"/>
        </w:numPr>
        <w:rPr>
          <w:rFonts w:ascii="Arial" w:hAnsi="Arial" w:cs="Arial"/>
          <w:lang w:val="en"/>
        </w:rPr>
      </w:pPr>
      <w:r w:rsidRPr="002A61C8">
        <w:rPr>
          <w:rFonts w:ascii="Arial" w:hAnsi="Arial" w:cs="Arial"/>
          <w:lang w:val="en"/>
        </w:rPr>
        <w:t>Unexpected in terms of nature, severity, or frequency</w:t>
      </w:r>
    </w:p>
    <w:p w14:paraId="63F38685" w14:textId="22EA2D2C" w:rsidR="00B966A3" w:rsidRPr="002A61C8" w:rsidRDefault="00B966A3" w:rsidP="00B966A3">
      <w:pPr>
        <w:rPr>
          <w:rFonts w:ascii="Arial" w:hAnsi="Arial" w:cs="Arial"/>
          <w:lang w:val="en"/>
        </w:rPr>
      </w:pPr>
      <w:r w:rsidRPr="002A61C8">
        <w:rPr>
          <w:rFonts w:ascii="Arial" w:hAnsi="Arial" w:cs="Arial"/>
          <w:u w:val="single"/>
          <w:lang w:val="en"/>
        </w:rPr>
        <w:lastRenderedPageBreak/>
        <w:t xml:space="preserve">If you are Unsure: </w:t>
      </w:r>
      <w:r w:rsidRPr="002A61C8">
        <w:rPr>
          <w:rFonts w:ascii="Arial" w:hAnsi="Arial" w:cs="Arial"/>
          <w:lang w:val="en"/>
        </w:rPr>
        <w:t xml:space="preserve">If you are unsure </w:t>
      </w:r>
      <w:r w:rsidR="00A258AD" w:rsidRPr="002A61C8">
        <w:rPr>
          <w:rFonts w:ascii="Arial" w:hAnsi="Arial" w:cs="Arial"/>
          <w:lang w:val="en"/>
        </w:rPr>
        <w:t>if an issue</w:t>
      </w:r>
      <w:r w:rsidRPr="002A61C8">
        <w:rPr>
          <w:rFonts w:ascii="Arial" w:hAnsi="Arial" w:cs="Arial"/>
          <w:lang w:val="en"/>
        </w:rPr>
        <w:t xml:space="preserve"> requires reporting, please contact the OHRA for assistance. </w:t>
      </w:r>
      <w:r w:rsidR="00A258AD" w:rsidRPr="002A61C8">
        <w:rPr>
          <w:rFonts w:ascii="Arial" w:hAnsi="Arial" w:cs="Arial"/>
          <w:lang w:val="en"/>
        </w:rPr>
        <w:t>The nature of research means new scenarios are occurring all the time and may not fall cleanly into a particular category.</w:t>
      </w:r>
    </w:p>
    <w:p w14:paraId="01639FEF" w14:textId="0CD3A789" w:rsidR="00B966A3" w:rsidRPr="002A61C8" w:rsidRDefault="00B966A3" w:rsidP="00B966A3">
      <w:pPr>
        <w:rPr>
          <w:rFonts w:ascii="Arial" w:hAnsi="Arial" w:cs="Arial"/>
          <w:b/>
          <w:lang w:val="en"/>
        </w:rPr>
      </w:pPr>
      <w:r w:rsidRPr="002A61C8">
        <w:rPr>
          <w:rFonts w:ascii="Arial" w:hAnsi="Arial" w:cs="Arial"/>
          <w:b/>
          <w:lang w:val="en"/>
        </w:rPr>
        <w:t>How to report</w:t>
      </w:r>
      <w:r w:rsidR="00A258AD" w:rsidRPr="002A61C8">
        <w:rPr>
          <w:rFonts w:ascii="Arial" w:hAnsi="Arial" w:cs="Arial"/>
          <w:b/>
          <w:lang w:val="en"/>
        </w:rPr>
        <w:t xml:space="preserve"> in real time</w:t>
      </w:r>
      <w:r w:rsidRPr="002A61C8">
        <w:rPr>
          <w:rFonts w:ascii="Arial" w:hAnsi="Arial" w:cs="Arial"/>
          <w:b/>
          <w:lang w:val="en"/>
        </w:rPr>
        <w:t>:</w:t>
      </w:r>
    </w:p>
    <w:p w14:paraId="04C0D5DF" w14:textId="77777777" w:rsidR="00B966A3" w:rsidRPr="002A61C8" w:rsidRDefault="00B966A3" w:rsidP="00B966A3">
      <w:pPr>
        <w:rPr>
          <w:rFonts w:ascii="Arial" w:hAnsi="Arial" w:cs="Arial"/>
          <w:lang w:val="en"/>
        </w:rPr>
      </w:pPr>
      <w:r w:rsidRPr="002A61C8">
        <w:rPr>
          <w:rFonts w:ascii="Arial" w:hAnsi="Arial" w:cs="Arial"/>
          <w:lang w:val="en"/>
        </w:rPr>
        <w:t xml:space="preserve">If you have determined that an issue requires a real time OHRA Issue Report, please download the Issue report form from the Applications page of the OHRA website and submit it through the ON-RAMP portal for the associated protocol. </w:t>
      </w:r>
    </w:p>
    <w:p w14:paraId="6B160FDE" w14:textId="109570ED" w:rsidR="002A61C8" w:rsidRPr="002A61C8" w:rsidRDefault="00B966A3" w:rsidP="00B966A3">
      <w:pPr>
        <w:rPr>
          <w:rFonts w:ascii="Arial" w:hAnsi="Arial" w:cs="Arial"/>
          <w:lang w:val="en"/>
        </w:rPr>
      </w:pPr>
      <w:r w:rsidRPr="002A61C8">
        <w:rPr>
          <w:rFonts w:ascii="Arial" w:hAnsi="Arial" w:cs="Arial"/>
          <w:lang w:val="en"/>
        </w:rPr>
        <w:t xml:space="preserve">The Issues report form has been generalized to capture information about issues regardless of whether it is a deviation or an event or other </w:t>
      </w:r>
      <w:r w:rsidR="00A258AD" w:rsidRPr="002A61C8">
        <w:rPr>
          <w:rFonts w:ascii="Arial" w:hAnsi="Arial" w:cs="Arial"/>
          <w:lang w:val="en"/>
        </w:rPr>
        <w:t>occurrence</w:t>
      </w:r>
      <w:r w:rsidRPr="002A61C8">
        <w:rPr>
          <w:rFonts w:ascii="Arial" w:hAnsi="Arial" w:cs="Arial"/>
          <w:lang w:val="en"/>
        </w:rPr>
        <w:t>. Please complete the form to the best of your ability. If some information is still pending at the time of your submission, please make that clear somewhere in the form</w:t>
      </w:r>
      <w:r w:rsidR="003467AA">
        <w:rPr>
          <w:rFonts w:ascii="Arial" w:hAnsi="Arial" w:cs="Arial"/>
          <w:lang w:val="en"/>
        </w:rPr>
        <w:t xml:space="preserve"> and be sure to follow up</w:t>
      </w:r>
      <w:r w:rsidRPr="002A61C8">
        <w:rPr>
          <w:rFonts w:ascii="Arial" w:hAnsi="Arial" w:cs="Arial"/>
          <w:lang w:val="en"/>
        </w:rPr>
        <w:t>.</w:t>
      </w:r>
      <w:r w:rsidR="00A258AD" w:rsidRPr="002A61C8">
        <w:rPr>
          <w:rFonts w:ascii="Arial" w:hAnsi="Arial" w:cs="Arial"/>
          <w:lang w:val="en"/>
        </w:rPr>
        <w:t xml:space="preserve"> </w:t>
      </w:r>
    </w:p>
    <w:p w14:paraId="255E0EC1" w14:textId="268EB93C" w:rsidR="00B966A3" w:rsidRPr="002A61C8" w:rsidRDefault="00A258AD" w:rsidP="00B966A3">
      <w:pPr>
        <w:rPr>
          <w:rFonts w:ascii="Arial" w:hAnsi="Arial" w:cs="Arial"/>
          <w:lang w:val="en"/>
        </w:rPr>
      </w:pPr>
      <w:r w:rsidRPr="002A61C8">
        <w:rPr>
          <w:rFonts w:ascii="Arial" w:hAnsi="Arial" w:cs="Arial"/>
          <w:lang w:val="en"/>
        </w:rPr>
        <w:t>Your ON-RAMP submission should include the completed issues report form and any documentation of review by external parties or other supporting documents to explain the issue.</w:t>
      </w:r>
    </w:p>
    <w:p w14:paraId="38F83444" w14:textId="6FCF9BD8" w:rsidR="008D1BE8" w:rsidRPr="002A61C8" w:rsidRDefault="00B966A3" w:rsidP="00B966A3">
      <w:pPr>
        <w:rPr>
          <w:rFonts w:ascii="Arial" w:hAnsi="Arial" w:cs="Arial"/>
          <w:b/>
          <w:u w:val="single"/>
          <w:lang w:val="en"/>
        </w:rPr>
      </w:pPr>
      <w:r w:rsidRPr="002A61C8">
        <w:rPr>
          <w:rFonts w:ascii="Arial" w:hAnsi="Arial" w:cs="Arial"/>
          <w:b/>
          <w:u w:val="single"/>
          <w:lang w:val="en"/>
        </w:rPr>
        <w:t xml:space="preserve">Routine </w:t>
      </w:r>
      <w:r w:rsidR="00A258AD" w:rsidRPr="002A61C8">
        <w:rPr>
          <w:rFonts w:ascii="Arial" w:hAnsi="Arial" w:cs="Arial"/>
          <w:b/>
          <w:u w:val="single"/>
          <w:lang w:val="en"/>
        </w:rPr>
        <w:t xml:space="preserve">/ Aggregate </w:t>
      </w:r>
      <w:r w:rsidR="008D1BE8" w:rsidRPr="002A61C8">
        <w:rPr>
          <w:rFonts w:ascii="Arial" w:hAnsi="Arial" w:cs="Arial"/>
          <w:b/>
          <w:u w:val="single"/>
          <w:lang w:val="en"/>
        </w:rPr>
        <w:t xml:space="preserve">Reporting </w:t>
      </w:r>
    </w:p>
    <w:p w14:paraId="4A6851BB" w14:textId="6D7ABEA5" w:rsidR="008D1BE8" w:rsidRPr="002A61C8" w:rsidRDefault="00B966A3" w:rsidP="00D70A71">
      <w:pPr>
        <w:spacing w:after="0" w:line="240" w:lineRule="auto"/>
        <w:rPr>
          <w:rFonts w:ascii="Arial" w:hAnsi="Arial" w:cs="Arial"/>
        </w:rPr>
      </w:pPr>
      <w:r w:rsidRPr="002A61C8">
        <w:rPr>
          <w:rFonts w:ascii="Arial" w:hAnsi="Arial" w:cs="Arial"/>
        </w:rPr>
        <w:t>Research that requires annual renewal must provide the OHRA with documentation representing the site monitoring activities</w:t>
      </w:r>
      <w:r w:rsidR="003467AA">
        <w:rPr>
          <w:rFonts w:ascii="Arial" w:hAnsi="Arial" w:cs="Arial"/>
        </w:rPr>
        <w:t xml:space="preserve"> annually at the time of renewal</w:t>
      </w:r>
      <w:r w:rsidRPr="002A61C8">
        <w:rPr>
          <w:rFonts w:ascii="Arial" w:hAnsi="Arial" w:cs="Arial"/>
        </w:rPr>
        <w:t>. It is expected that the OHRA will be provided with the most up to date l</w:t>
      </w:r>
      <w:r w:rsidR="002A61C8" w:rsidRPr="002A61C8">
        <w:rPr>
          <w:rFonts w:ascii="Arial" w:hAnsi="Arial" w:cs="Arial"/>
        </w:rPr>
        <w:t>og of all issues</w:t>
      </w:r>
      <w:r w:rsidR="003467AA">
        <w:rPr>
          <w:rFonts w:ascii="Arial" w:hAnsi="Arial" w:cs="Arial"/>
        </w:rPr>
        <w:t xml:space="preserve"> (or equivalent)</w:t>
      </w:r>
      <w:r w:rsidR="002A61C8" w:rsidRPr="002A61C8">
        <w:rPr>
          <w:rFonts w:ascii="Arial" w:hAnsi="Arial" w:cs="Arial"/>
        </w:rPr>
        <w:t xml:space="preserve"> for assessment. </w:t>
      </w:r>
    </w:p>
    <w:p w14:paraId="53BCC10A" w14:textId="77777777" w:rsidR="00A258AD" w:rsidRPr="002A61C8" w:rsidRDefault="00A258AD" w:rsidP="00D70A71">
      <w:pPr>
        <w:spacing w:after="0" w:line="240" w:lineRule="auto"/>
        <w:rPr>
          <w:rFonts w:ascii="Arial" w:hAnsi="Arial" w:cs="Arial"/>
        </w:rPr>
      </w:pPr>
    </w:p>
    <w:p w14:paraId="632FEE78" w14:textId="327B89BC" w:rsidR="002075D3" w:rsidRPr="00EA426E" w:rsidRDefault="00A258AD" w:rsidP="00EA426E">
      <w:pPr>
        <w:spacing w:after="0" w:line="240" w:lineRule="auto"/>
        <w:rPr>
          <w:rFonts w:ascii="Arial" w:hAnsi="Arial" w:cs="Arial"/>
        </w:rPr>
      </w:pPr>
      <w:r w:rsidRPr="002A61C8">
        <w:rPr>
          <w:rFonts w:ascii="Arial" w:hAnsi="Arial" w:cs="Arial"/>
        </w:rPr>
        <w:t xml:space="preserve">Research that does not require annual renewal must provide the OHRA with final study issues log (or equivalent) with the closure submission. </w:t>
      </w:r>
    </w:p>
    <w:sectPr w:rsidR="002075D3" w:rsidRPr="00EA426E" w:rsidSect="00EA426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4BCC" w14:textId="77777777" w:rsidR="001A57EC" w:rsidRDefault="001A57EC" w:rsidP="00767D02">
      <w:pPr>
        <w:spacing w:after="0" w:line="240" w:lineRule="auto"/>
      </w:pPr>
      <w:r>
        <w:separator/>
      </w:r>
    </w:p>
  </w:endnote>
  <w:endnote w:type="continuationSeparator" w:id="0">
    <w:p w14:paraId="0676A9ED" w14:textId="77777777" w:rsidR="001A57EC" w:rsidRDefault="001A57EC" w:rsidP="0076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2D85" w14:textId="6E08A838" w:rsidR="00767D02" w:rsidRDefault="00767D02">
    <w:pPr>
      <w:pStyle w:val="Footer"/>
    </w:pPr>
    <w:r>
      <w:t>UHG OHRA V.4.6.2020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9D9B4" w14:textId="77777777" w:rsidR="001A57EC" w:rsidRDefault="001A57EC" w:rsidP="00767D02">
      <w:pPr>
        <w:spacing w:after="0" w:line="240" w:lineRule="auto"/>
      </w:pPr>
      <w:r>
        <w:separator/>
      </w:r>
    </w:p>
  </w:footnote>
  <w:footnote w:type="continuationSeparator" w:id="0">
    <w:p w14:paraId="297A931B" w14:textId="77777777" w:rsidR="001A57EC" w:rsidRDefault="001A57EC" w:rsidP="0076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58EB"/>
    <w:multiLevelType w:val="hybridMultilevel"/>
    <w:tmpl w:val="5704B5E6"/>
    <w:lvl w:ilvl="0" w:tplc="CC080AD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3DED"/>
    <w:multiLevelType w:val="hybridMultilevel"/>
    <w:tmpl w:val="BA4E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024E"/>
    <w:multiLevelType w:val="hybridMultilevel"/>
    <w:tmpl w:val="2C6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421E7"/>
    <w:multiLevelType w:val="hybridMultilevel"/>
    <w:tmpl w:val="9EEA212C"/>
    <w:lvl w:ilvl="0" w:tplc="F72A8BA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740EC"/>
    <w:multiLevelType w:val="hybridMultilevel"/>
    <w:tmpl w:val="D77C2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C482A"/>
    <w:multiLevelType w:val="hybridMultilevel"/>
    <w:tmpl w:val="8FB0E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14B69"/>
    <w:multiLevelType w:val="hybridMultilevel"/>
    <w:tmpl w:val="426A5DB4"/>
    <w:lvl w:ilvl="0" w:tplc="F72A8BA2">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294404"/>
    <w:multiLevelType w:val="hybridMultilevel"/>
    <w:tmpl w:val="DA7428CA"/>
    <w:lvl w:ilvl="0" w:tplc="E7681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13481"/>
    <w:multiLevelType w:val="multilevel"/>
    <w:tmpl w:val="EAD8246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 w15:restartNumberingAfterBreak="0">
    <w:nsid w:val="754C3E90"/>
    <w:multiLevelType w:val="multilevel"/>
    <w:tmpl w:val="D61CA2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8"/>
  </w:num>
  <w:num w:numId="2">
    <w:abstractNumId w:val="1"/>
  </w:num>
  <w:num w:numId="3">
    <w:abstractNumId w:val="9"/>
  </w:num>
  <w:num w:numId="4">
    <w:abstractNumId w:val="4"/>
  </w:num>
  <w:num w:numId="5">
    <w:abstractNumId w:val="2"/>
  </w:num>
  <w:num w:numId="6">
    <w:abstractNumId w:val="7"/>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D9"/>
    <w:rsid w:val="00002DD9"/>
    <w:rsid w:val="000A513F"/>
    <w:rsid w:val="00105347"/>
    <w:rsid w:val="00195FC5"/>
    <w:rsid w:val="001A57EC"/>
    <w:rsid w:val="001B53E9"/>
    <w:rsid w:val="002075D3"/>
    <w:rsid w:val="002A61C8"/>
    <w:rsid w:val="003467AA"/>
    <w:rsid w:val="004654A1"/>
    <w:rsid w:val="004B2772"/>
    <w:rsid w:val="005024C5"/>
    <w:rsid w:val="00711486"/>
    <w:rsid w:val="00767D02"/>
    <w:rsid w:val="008D1BE8"/>
    <w:rsid w:val="008D77F9"/>
    <w:rsid w:val="008F6EA0"/>
    <w:rsid w:val="00926AD2"/>
    <w:rsid w:val="00940C65"/>
    <w:rsid w:val="00A258AD"/>
    <w:rsid w:val="00B542F6"/>
    <w:rsid w:val="00B966A3"/>
    <w:rsid w:val="00C03BB3"/>
    <w:rsid w:val="00CC7B95"/>
    <w:rsid w:val="00D36C79"/>
    <w:rsid w:val="00D70A71"/>
    <w:rsid w:val="00DC6272"/>
    <w:rsid w:val="00EA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BAD"/>
  <w15:docId w15:val="{B08514B5-0A62-4107-8084-0D012E4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4A1"/>
    <w:rPr>
      <w:b/>
      <w:bCs/>
    </w:rPr>
  </w:style>
  <w:style w:type="paragraph" w:styleId="NormalWeb">
    <w:name w:val="Normal (Web)"/>
    <w:basedOn w:val="Normal"/>
    <w:uiPriority w:val="99"/>
    <w:semiHidden/>
    <w:unhideWhenUsed/>
    <w:rsid w:val="004654A1"/>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54A1"/>
    <w:pPr>
      <w:ind w:left="720"/>
      <w:contextualSpacing/>
    </w:pPr>
  </w:style>
  <w:style w:type="character" w:styleId="Hyperlink">
    <w:name w:val="Hyperlink"/>
    <w:basedOn w:val="DefaultParagraphFont"/>
    <w:uiPriority w:val="99"/>
    <w:unhideWhenUsed/>
    <w:rsid w:val="00105347"/>
    <w:rPr>
      <w:color w:val="954F72" w:themeColor="hyperlink"/>
      <w:u w:val="single"/>
    </w:rPr>
  </w:style>
  <w:style w:type="character" w:customStyle="1" w:styleId="UnresolvedMention1">
    <w:name w:val="Unresolved Mention1"/>
    <w:basedOn w:val="DefaultParagraphFont"/>
    <w:uiPriority w:val="99"/>
    <w:semiHidden/>
    <w:unhideWhenUsed/>
    <w:rsid w:val="00926AD2"/>
    <w:rPr>
      <w:color w:val="605E5C"/>
      <w:shd w:val="clear" w:color="auto" w:fill="E1DFDD"/>
    </w:rPr>
  </w:style>
  <w:style w:type="paragraph" w:styleId="BalloonText">
    <w:name w:val="Balloon Text"/>
    <w:basedOn w:val="Normal"/>
    <w:link w:val="BalloonTextChar"/>
    <w:uiPriority w:val="99"/>
    <w:semiHidden/>
    <w:unhideWhenUsed/>
    <w:rsid w:val="00CC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B95"/>
    <w:rPr>
      <w:rFonts w:ascii="Tahoma" w:hAnsi="Tahoma" w:cs="Tahoma"/>
      <w:sz w:val="16"/>
      <w:szCs w:val="16"/>
    </w:rPr>
  </w:style>
  <w:style w:type="paragraph" w:styleId="Header">
    <w:name w:val="header"/>
    <w:basedOn w:val="Normal"/>
    <w:link w:val="HeaderChar"/>
    <w:uiPriority w:val="99"/>
    <w:unhideWhenUsed/>
    <w:rsid w:val="00767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D02"/>
  </w:style>
  <w:style w:type="paragraph" w:styleId="Footer">
    <w:name w:val="footer"/>
    <w:basedOn w:val="Normal"/>
    <w:link w:val="FooterChar"/>
    <w:uiPriority w:val="99"/>
    <w:unhideWhenUsed/>
    <w:rsid w:val="00767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D02"/>
  </w:style>
  <w:style w:type="paragraph" w:styleId="Title">
    <w:name w:val="Title"/>
    <w:basedOn w:val="Normal"/>
    <w:next w:val="Normal"/>
    <w:link w:val="TitleChar"/>
    <w:uiPriority w:val="10"/>
    <w:qFormat/>
    <w:rsid w:val="00D70A71"/>
    <w:pPr>
      <w:pBdr>
        <w:bottom w:val="single" w:sz="8" w:space="4" w:color="0066F5" w:themeColor="accent1"/>
      </w:pBdr>
      <w:spacing w:after="300" w:line="240" w:lineRule="auto"/>
      <w:contextualSpacing/>
    </w:pPr>
    <w:rPr>
      <w:rFonts w:asciiTheme="majorHAnsi" w:eastAsiaTheme="majorEastAsia" w:hAnsiTheme="majorHAnsi" w:cstheme="majorBidi"/>
      <w:color w:val="002C54" w:themeColor="text2" w:themeShade="BF"/>
      <w:spacing w:val="5"/>
      <w:kern w:val="28"/>
      <w:sz w:val="52"/>
      <w:szCs w:val="52"/>
    </w:rPr>
  </w:style>
  <w:style w:type="character" w:customStyle="1" w:styleId="TitleChar">
    <w:name w:val="Title Char"/>
    <w:basedOn w:val="DefaultParagraphFont"/>
    <w:link w:val="Title"/>
    <w:uiPriority w:val="10"/>
    <w:rsid w:val="00D70A71"/>
    <w:rPr>
      <w:rFonts w:asciiTheme="majorHAnsi" w:eastAsiaTheme="majorEastAsia" w:hAnsiTheme="majorHAnsi" w:cstheme="majorBidi"/>
      <w:color w:val="002C54"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50832">
      <w:bodyDiv w:val="1"/>
      <w:marLeft w:val="0"/>
      <w:marRight w:val="0"/>
      <w:marTop w:val="0"/>
      <w:marBottom w:val="0"/>
      <w:divBdr>
        <w:top w:val="none" w:sz="0" w:space="0" w:color="auto"/>
        <w:left w:val="none" w:sz="0" w:space="0" w:color="auto"/>
        <w:bottom w:val="none" w:sz="0" w:space="0" w:color="auto"/>
        <w:right w:val="none" w:sz="0" w:space="0" w:color="auto"/>
      </w:divBdr>
      <w:divsChild>
        <w:div w:id="2134395132">
          <w:marLeft w:val="0"/>
          <w:marRight w:val="0"/>
          <w:marTop w:val="0"/>
          <w:marBottom w:val="0"/>
          <w:divBdr>
            <w:top w:val="none" w:sz="0" w:space="0" w:color="auto"/>
            <w:left w:val="none" w:sz="0" w:space="0" w:color="auto"/>
            <w:bottom w:val="none" w:sz="0" w:space="0" w:color="auto"/>
            <w:right w:val="none" w:sz="0" w:space="0" w:color="auto"/>
          </w:divBdr>
          <w:divsChild>
            <w:div w:id="571082746">
              <w:marLeft w:val="0"/>
              <w:marRight w:val="0"/>
              <w:marTop w:val="0"/>
              <w:marBottom w:val="0"/>
              <w:divBdr>
                <w:top w:val="none" w:sz="0" w:space="0" w:color="auto"/>
                <w:left w:val="none" w:sz="0" w:space="0" w:color="auto"/>
                <w:bottom w:val="none" w:sz="0" w:space="0" w:color="auto"/>
                <w:right w:val="none" w:sz="0" w:space="0" w:color="auto"/>
              </w:divBdr>
              <w:divsChild>
                <w:div w:id="882526421">
                  <w:marLeft w:val="0"/>
                  <w:marRight w:val="0"/>
                  <w:marTop w:val="0"/>
                  <w:marBottom w:val="0"/>
                  <w:divBdr>
                    <w:top w:val="none" w:sz="0" w:space="0" w:color="auto"/>
                    <w:left w:val="none" w:sz="0" w:space="0" w:color="auto"/>
                    <w:bottom w:val="none" w:sz="0" w:space="0" w:color="auto"/>
                    <w:right w:val="none" w:sz="0" w:space="0" w:color="auto"/>
                  </w:divBdr>
                  <w:divsChild>
                    <w:div w:id="1017846891">
                      <w:marLeft w:val="0"/>
                      <w:marRight w:val="225"/>
                      <w:marTop w:val="0"/>
                      <w:marBottom w:val="0"/>
                      <w:divBdr>
                        <w:top w:val="none" w:sz="0" w:space="0" w:color="auto"/>
                        <w:left w:val="none" w:sz="0" w:space="0" w:color="auto"/>
                        <w:bottom w:val="none" w:sz="0" w:space="0" w:color="auto"/>
                        <w:right w:val="none" w:sz="0" w:space="0" w:color="auto"/>
                      </w:divBdr>
                      <w:divsChild>
                        <w:div w:id="648559418">
                          <w:marLeft w:val="0"/>
                          <w:marRight w:val="0"/>
                          <w:marTop w:val="0"/>
                          <w:marBottom w:val="0"/>
                          <w:divBdr>
                            <w:top w:val="none" w:sz="0" w:space="0" w:color="auto"/>
                            <w:left w:val="none" w:sz="0" w:space="0" w:color="auto"/>
                            <w:bottom w:val="none" w:sz="0" w:space="0" w:color="auto"/>
                            <w:right w:val="none" w:sz="0" w:space="0" w:color="auto"/>
                          </w:divBdr>
                          <w:divsChild>
                            <w:div w:id="2098819071">
                              <w:marLeft w:val="0"/>
                              <w:marRight w:val="0"/>
                              <w:marTop w:val="0"/>
                              <w:marBottom w:val="0"/>
                              <w:divBdr>
                                <w:top w:val="none" w:sz="0" w:space="0" w:color="auto"/>
                                <w:left w:val="none" w:sz="0" w:space="0" w:color="auto"/>
                                <w:bottom w:val="none" w:sz="0" w:space="0" w:color="auto"/>
                                <w:right w:val="none" w:sz="0" w:space="0" w:color="auto"/>
                              </w:divBdr>
                              <w:divsChild>
                                <w:div w:id="1353190280">
                                  <w:marLeft w:val="0"/>
                                  <w:marRight w:val="0"/>
                                  <w:marTop w:val="0"/>
                                  <w:marBottom w:val="480"/>
                                  <w:divBdr>
                                    <w:top w:val="none" w:sz="0" w:space="0" w:color="auto"/>
                                    <w:left w:val="none" w:sz="0" w:space="0" w:color="auto"/>
                                    <w:bottom w:val="single" w:sz="6" w:space="0" w:color="C3C9D4"/>
                                    <w:right w:val="none" w:sz="0" w:space="0" w:color="auto"/>
                                  </w:divBdr>
                                  <w:divsChild>
                                    <w:div w:id="20299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486314">
      <w:bodyDiv w:val="1"/>
      <w:marLeft w:val="0"/>
      <w:marRight w:val="0"/>
      <w:marTop w:val="0"/>
      <w:marBottom w:val="0"/>
      <w:divBdr>
        <w:top w:val="none" w:sz="0" w:space="0" w:color="auto"/>
        <w:left w:val="none" w:sz="0" w:space="0" w:color="auto"/>
        <w:bottom w:val="none" w:sz="0" w:space="0" w:color="auto"/>
        <w:right w:val="none" w:sz="0" w:space="0" w:color="auto"/>
      </w:divBdr>
      <w:divsChild>
        <w:div w:id="1455706773">
          <w:marLeft w:val="0"/>
          <w:marRight w:val="0"/>
          <w:marTop w:val="0"/>
          <w:marBottom w:val="0"/>
          <w:divBdr>
            <w:top w:val="none" w:sz="0" w:space="0" w:color="auto"/>
            <w:left w:val="none" w:sz="0" w:space="0" w:color="auto"/>
            <w:bottom w:val="none" w:sz="0" w:space="0" w:color="auto"/>
            <w:right w:val="none" w:sz="0" w:space="0" w:color="auto"/>
          </w:divBdr>
          <w:divsChild>
            <w:div w:id="2050453401">
              <w:marLeft w:val="0"/>
              <w:marRight w:val="0"/>
              <w:marTop w:val="0"/>
              <w:marBottom w:val="0"/>
              <w:divBdr>
                <w:top w:val="none" w:sz="0" w:space="0" w:color="auto"/>
                <w:left w:val="none" w:sz="0" w:space="0" w:color="auto"/>
                <w:bottom w:val="none" w:sz="0" w:space="0" w:color="auto"/>
                <w:right w:val="none" w:sz="0" w:space="0" w:color="auto"/>
              </w:divBdr>
              <w:divsChild>
                <w:div w:id="727846836">
                  <w:marLeft w:val="0"/>
                  <w:marRight w:val="0"/>
                  <w:marTop w:val="0"/>
                  <w:marBottom w:val="0"/>
                  <w:divBdr>
                    <w:top w:val="none" w:sz="0" w:space="0" w:color="auto"/>
                    <w:left w:val="none" w:sz="0" w:space="0" w:color="auto"/>
                    <w:bottom w:val="none" w:sz="0" w:space="0" w:color="auto"/>
                    <w:right w:val="none" w:sz="0" w:space="0" w:color="auto"/>
                  </w:divBdr>
                  <w:divsChild>
                    <w:div w:id="1093210574">
                      <w:marLeft w:val="0"/>
                      <w:marRight w:val="225"/>
                      <w:marTop w:val="0"/>
                      <w:marBottom w:val="0"/>
                      <w:divBdr>
                        <w:top w:val="none" w:sz="0" w:space="0" w:color="auto"/>
                        <w:left w:val="none" w:sz="0" w:space="0" w:color="auto"/>
                        <w:bottom w:val="none" w:sz="0" w:space="0" w:color="auto"/>
                        <w:right w:val="none" w:sz="0" w:space="0" w:color="auto"/>
                      </w:divBdr>
                      <w:divsChild>
                        <w:div w:id="966276879">
                          <w:marLeft w:val="0"/>
                          <w:marRight w:val="0"/>
                          <w:marTop w:val="0"/>
                          <w:marBottom w:val="0"/>
                          <w:divBdr>
                            <w:top w:val="none" w:sz="0" w:space="0" w:color="auto"/>
                            <w:left w:val="none" w:sz="0" w:space="0" w:color="auto"/>
                            <w:bottom w:val="none" w:sz="0" w:space="0" w:color="auto"/>
                            <w:right w:val="none" w:sz="0" w:space="0" w:color="auto"/>
                          </w:divBdr>
                          <w:divsChild>
                            <w:div w:id="1528829331">
                              <w:marLeft w:val="0"/>
                              <w:marRight w:val="0"/>
                              <w:marTop w:val="0"/>
                              <w:marBottom w:val="0"/>
                              <w:divBdr>
                                <w:top w:val="none" w:sz="0" w:space="0" w:color="auto"/>
                                <w:left w:val="none" w:sz="0" w:space="0" w:color="auto"/>
                                <w:bottom w:val="none" w:sz="0" w:space="0" w:color="auto"/>
                                <w:right w:val="none" w:sz="0" w:space="0" w:color="auto"/>
                              </w:divBdr>
                              <w:divsChild>
                                <w:div w:id="1630283938">
                                  <w:marLeft w:val="0"/>
                                  <w:marRight w:val="0"/>
                                  <w:marTop w:val="0"/>
                                  <w:marBottom w:val="0"/>
                                  <w:divBdr>
                                    <w:top w:val="none" w:sz="0" w:space="0" w:color="auto"/>
                                    <w:left w:val="none" w:sz="0" w:space="0" w:color="auto"/>
                                    <w:bottom w:val="none" w:sz="0" w:space="0" w:color="auto"/>
                                    <w:right w:val="none" w:sz="0" w:space="0" w:color="auto"/>
                                  </w:divBdr>
                                  <w:divsChild>
                                    <w:div w:id="1844280268">
                                      <w:marLeft w:val="0"/>
                                      <w:marRight w:val="0"/>
                                      <w:marTop w:val="0"/>
                                      <w:marBottom w:val="0"/>
                                      <w:divBdr>
                                        <w:top w:val="none" w:sz="0" w:space="0" w:color="auto"/>
                                        <w:left w:val="none" w:sz="0" w:space="0" w:color="auto"/>
                                        <w:bottom w:val="none" w:sz="0" w:space="0" w:color="auto"/>
                                        <w:right w:val="none" w:sz="0" w:space="0" w:color="auto"/>
                                      </w:divBdr>
                                      <w:divsChild>
                                        <w:div w:id="15545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0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Ziolek, Tracy A</dc:creator>
  <cp:lastModifiedBy>Robison, Emily</cp:lastModifiedBy>
  <cp:revision>2</cp:revision>
  <dcterms:created xsi:type="dcterms:W3CDTF">2021-11-01T16:47:00Z</dcterms:created>
  <dcterms:modified xsi:type="dcterms:W3CDTF">2021-11-01T16:47:00Z</dcterms:modified>
</cp:coreProperties>
</file>